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51" w:rsidRPr="006C300B" w:rsidRDefault="00B55451" w:rsidP="006C300B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  <w:r w:rsidRPr="006C300B">
        <w:rPr>
          <w:rFonts w:ascii="Times New Roman" w:hAnsi="Times New Roman"/>
          <w:sz w:val="28"/>
          <w:szCs w:val="28"/>
          <w:lang w:eastAsia="be-BY"/>
        </w:rPr>
        <w:t>Обухович Н.Ч., педагог-психолог</w:t>
      </w:r>
    </w:p>
    <w:p w:rsidR="00B55451" w:rsidRPr="006C300B" w:rsidRDefault="00B55451" w:rsidP="006C300B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  <w:r w:rsidRPr="006C300B">
        <w:rPr>
          <w:rFonts w:ascii="Times New Roman" w:hAnsi="Times New Roman"/>
          <w:sz w:val="28"/>
          <w:szCs w:val="28"/>
          <w:lang w:eastAsia="be-BY"/>
        </w:rPr>
        <w:t xml:space="preserve">Дудинская О.И., классный руководитель </w:t>
      </w:r>
      <w:r w:rsidRPr="006C300B">
        <w:rPr>
          <w:rFonts w:ascii="Times New Roman" w:hAnsi="Times New Roman"/>
          <w:sz w:val="28"/>
          <w:szCs w:val="28"/>
          <w:lang w:val="en-US" w:eastAsia="be-BY"/>
        </w:rPr>
        <w:t>XI</w:t>
      </w:r>
      <w:r w:rsidRPr="006C300B">
        <w:rPr>
          <w:rFonts w:ascii="Times New Roman" w:hAnsi="Times New Roman"/>
          <w:sz w:val="28"/>
          <w:szCs w:val="28"/>
          <w:lang w:eastAsia="be-BY"/>
        </w:rPr>
        <w:t xml:space="preserve"> класса</w:t>
      </w:r>
    </w:p>
    <w:p w:rsidR="00B55451" w:rsidRPr="006C300B" w:rsidRDefault="00B55451" w:rsidP="006C300B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5451" w:rsidRPr="006C300B" w:rsidRDefault="00B55451" w:rsidP="006C300B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300B">
        <w:rPr>
          <w:rFonts w:ascii="Times New Roman" w:hAnsi="Times New Roman"/>
          <w:b/>
          <w:i/>
          <w:sz w:val="28"/>
          <w:szCs w:val="28"/>
        </w:rPr>
        <w:t>ВИКТОРИНА «НОВЫЕ ДЕНЬГИ БЕЛАРУСИ»</w:t>
      </w:r>
    </w:p>
    <w:p w:rsidR="00B55451" w:rsidRPr="006C300B" w:rsidRDefault="00B55451" w:rsidP="006C300B">
      <w:pPr>
        <w:spacing w:before="0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5451" w:rsidRPr="006C300B" w:rsidRDefault="00B55451" w:rsidP="006C300B">
      <w:pPr>
        <w:tabs>
          <w:tab w:val="left" w:pos="851"/>
          <w:tab w:val="left" w:pos="1134"/>
        </w:tabs>
        <w:spacing w:before="0"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6C300B">
        <w:rPr>
          <w:rFonts w:ascii="Times New Roman" w:hAnsi="Times New Roman"/>
          <w:b/>
          <w:sz w:val="28"/>
          <w:szCs w:val="28"/>
          <w:lang w:eastAsia="ru-RU"/>
        </w:rPr>
        <w:t>Вопрос 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300B">
        <w:rPr>
          <w:rFonts w:ascii="Times New Roman" w:hAnsi="Times New Roman"/>
          <w:sz w:val="28"/>
          <w:szCs w:val="28"/>
          <w:lang w:eastAsia="ru-RU"/>
        </w:rPr>
        <w:t>Когда начнётся деноминация государственной валюты Беларуси?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1 июля 2016 года будет проведена деноминация белорусского рубля. 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2.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В каком соотношении будет проведена деноминация белорусского рубля?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  <w:lang w:eastAsia="ru-RU"/>
        </w:rPr>
        <w:t>В соотношении 1:10.000.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3.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 xml:space="preserve">В каком году были  отпечатаны новые белорусские монеты и купюры?  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Ещё в 2009 году, о чем свидетельствует подпись тогдашнего главы Нацбанка П. П. Прокоповича, и старое написание слова "пяцьдзесят", вместо – "пяцьдзясят", как следует из действующих правил орфографии. Несоответствия обещают устранить при изготовлении следующих партий дензнаков.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4.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Что помешало ввести в оборот деньги, выпущенные в 2009 году, раньше?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  <w:lang w:val="be-BY"/>
        </w:rPr>
        <w:t xml:space="preserve">В связи с </w:t>
      </w:r>
      <w:r w:rsidRPr="005E5031">
        <w:rPr>
          <w:rFonts w:ascii="Times New Roman" w:hAnsi="Times New Roman"/>
          <w:sz w:val="28"/>
          <w:szCs w:val="28"/>
        </w:rPr>
        <w:t>мировым экономическим кризисом и, как следствие, ухудшением экономической ситуации в нашей стране, слишком высокой инфляцией в белорусской экономике, проведение деноминации было отложено, а изготовленные денежные знаки – переданы в Центральное хранилище Национального банка.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5.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Где были выпущены новые белорусские деньги?</w:t>
      </w:r>
    </w:p>
    <w:p w:rsidR="00B55451" w:rsidRPr="005E5031" w:rsidRDefault="00B55451" w:rsidP="006C300B">
      <w:pPr>
        <w:pStyle w:val="ListParagraph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Новые белорусские деньги произведены в странах Евросоюза — банкноты сделаны в Великобритании, монеты отчеканены в Литве и Словакии.</w:t>
      </w:r>
    </w:p>
    <w:p w:rsidR="00B55451" w:rsidRPr="005E5031" w:rsidRDefault="00B55451" w:rsidP="006C300B">
      <w:pPr>
        <w:pStyle w:val="ListParagraph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993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6.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Планируется ли создание своего монетного двора в Беларуси?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Нет, так как производство слишком дорогое, для небольшого государства не рентабельное.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7.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Какой патриотический девиз является главным замыслом дизайна нового образца белорусской валюты?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Общая концепция дизайна новых банкнот соответствует девизу «М</w:t>
      </w:r>
      <w:r w:rsidRPr="005E5031">
        <w:rPr>
          <w:rFonts w:ascii="Times New Roman" w:hAnsi="Times New Roman"/>
          <w:sz w:val="28"/>
          <w:szCs w:val="28"/>
          <w:lang w:val="be-BY"/>
        </w:rPr>
        <w:t>а</w:t>
      </w:r>
      <w:r w:rsidRPr="005E5031">
        <w:rPr>
          <w:rFonts w:ascii="Times New Roman" w:hAnsi="Times New Roman"/>
          <w:sz w:val="28"/>
          <w:szCs w:val="28"/>
        </w:rPr>
        <w:t xml:space="preserve">я </w:t>
      </w:r>
      <w:r w:rsidRPr="005E5031">
        <w:rPr>
          <w:rFonts w:ascii="Times New Roman" w:hAnsi="Times New Roman"/>
          <w:sz w:val="28"/>
          <w:szCs w:val="28"/>
          <w:lang w:val="be-BY"/>
        </w:rPr>
        <w:t>краіна</w:t>
      </w:r>
      <w:r w:rsidRPr="005E5031">
        <w:rPr>
          <w:rFonts w:ascii="Times New Roman" w:hAnsi="Times New Roman"/>
          <w:sz w:val="28"/>
          <w:szCs w:val="28"/>
        </w:rPr>
        <w:t xml:space="preserve"> – Беларусь».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8.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Что изображено на новых белорусских купюрах?</w:t>
      </w:r>
    </w:p>
    <w:p w:rsidR="00B55451" w:rsidRPr="002D58F8" w:rsidRDefault="00B55451" w:rsidP="00227940">
      <w:pPr>
        <w:tabs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Изображения на 7 купюрах по алфавиту, распределены между областями: 5 руб. посвящены Брестской области; 10 руб.  – Витебской; 20 руб. – Гомельской; 50 руб. – Гродненской; 100 руб.  - Минской; 200 руб.  – Могилевской области; а сама крупная в 500 руб.</w:t>
      </w:r>
      <w:r>
        <w:rPr>
          <w:rFonts w:ascii="Times New Roman" w:hAnsi="Times New Roman"/>
          <w:sz w:val="28"/>
          <w:szCs w:val="28"/>
        </w:rPr>
        <w:t xml:space="preserve"> – городу Минску</w:t>
      </w:r>
    </w:p>
    <w:p w:rsidR="00B55451" w:rsidRPr="002D58F8" w:rsidRDefault="00B55451" w:rsidP="00227940">
      <w:pPr>
        <w:tabs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9.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Что изображено на новых денежных знаках Республики Беларусь?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На лицевой стороне купюр изображены памятники архитектуры Беларуси, на обороте — знаковые периоды истории страны.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10.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Сколько степеней защиты существует у новой белорусской валюты?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Всего 6 видимых степеней защиты: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>- купюры отпечатаны на специальной бумаге, которая сама по себе защищена от подделок;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 xml:space="preserve">- </w:t>
      </w:r>
      <w:r w:rsidRPr="005E5031">
        <w:rPr>
          <w:rFonts w:ascii="Times New Roman" w:hAnsi="Times New Roman"/>
          <w:iCs/>
          <w:sz w:val="28"/>
          <w:szCs w:val="28"/>
          <w:lang w:eastAsia="ru-RU"/>
        </w:rPr>
        <w:t xml:space="preserve">используются специальные краски и графические элементы; 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>- имеются видимые невооруженным глазом защитные признаки: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>- наличие водяного знака на незапечатанном поле, который чаще всего соответствует сюжету изображения;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>- имеется металлизированная нить с текстом;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>- есть  особые рисунки на незапечатанном поле:  это часть фрагментов на лицевой стороне и на обороте, которые на просвет совмещаются в единое целое и соответствуют номиналу банкноты;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  <w:lang w:eastAsia="ru-RU"/>
        </w:rPr>
        <w:t>- на купюрах есть метки для людей с ослабленным зрением.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>Плюс еще масса незримых элементов, которые раскрываются только банкам и узким специалистам.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451" w:rsidRPr="005E5031" w:rsidRDefault="00B55451" w:rsidP="005E5031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11.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Имеют ли степень защиты новые белорусские монеты?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Монеты тоже защищены: </w:t>
      </w:r>
      <w:r w:rsidRPr="005E5031">
        <w:rPr>
          <w:rFonts w:ascii="Times New Roman" w:hAnsi="Times New Roman"/>
          <w:iCs/>
          <w:sz w:val="28"/>
          <w:szCs w:val="28"/>
          <w:lang w:eastAsia="ru-RU"/>
        </w:rPr>
        <w:t>это сплав металлов, из которых они сделаны, разный диаметр, гурт (боковая сторона монеты) с насечками определенного размера, а также мелкие детали, которые сложно подделать в кустарных условиях.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993"/>
          <w:tab w:val="left" w:pos="1134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12.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Зачем вводятся в оборот монеты?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 xml:space="preserve">Беларусь оказалась единственной европейской страной, где нет монет. Этот недостаток решено исправить. По нескольким причинам. Первая. Срок службы монеты — 10 — 15 лет, мелких банкнот — 6 — 12 месяцев. И это в лучшем случае, ведь банкнота может быть запросто испорчена надписью. Вторая. Появление монет — серьезная заявка на снижение инфляции. 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993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13.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Какими деньгами мы сможем расплачиваться за товары и услуги, начиная с 1 июля 2016 года?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 xml:space="preserve">С 1 июля по 31 декабря 2016  включительно банкноты образца 2000 года, а также банкноты и монеты образца 2009 года будут находиться в параллельном обращении и являться обязательными к приему при осуществлении всех видов платежей. 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14.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Можно ли обменять старые купюры на новые до 1 июля 2016 года?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Нет. Если кто-то предложит вам сделать это - смело вызывайте милицию — это мошенники!</w:t>
      </w:r>
    </w:p>
    <w:p w:rsidR="00B55451" w:rsidRPr="005E5031" w:rsidRDefault="00B55451" w:rsidP="006C300B">
      <w:pPr>
        <w:pStyle w:val="ListParagraph"/>
        <w:tabs>
          <w:tab w:val="left" w:pos="851"/>
          <w:tab w:val="left" w:pos="1134"/>
        </w:tabs>
        <w:spacing w:before="0" w:after="0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  <w:lang w:eastAsia="ru-RU"/>
        </w:rPr>
        <w:t>Вопрос 15.</w:t>
      </w:r>
      <w:r w:rsidRPr="005E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С какого года нынешние деньги станут недействительными?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b/>
          <w:sz w:val="28"/>
          <w:szCs w:val="28"/>
        </w:rPr>
        <w:t>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031">
        <w:rPr>
          <w:rFonts w:ascii="Times New Roman" w:hAnsi="Times New Roman"/>
          <w:sz w:val="28"/>
          <w:szCs w:val="28"/>
        </w:rPr>
        <w:t>С 1 января 2022 года нынешние деньги станут недействительными.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5E5031">
        <w:rPr>
          <w:rFonts w:ascii="Times New Roman" w:hAnsi="Times New Roman"/>
          <w:sz w:val="28"/>
          <w:szCs w:val="28"/>
        </w:rPr>
        <w:t xml:space="preserve">На протяжении следующих пяти лет </w:t>
      </w:r>
      <w:r w:rsidRPr="005E5031">
        <w:rPr>
          <w:rFonts w:ascii="Times New Roman" w:hAnsi="Times New Roman"/>
          <w:sz w:val="28"/>
          <w:szCs w:val="28"/>
          <w:lang w:val="be-BY"/>
        </w:rPr>
        <w:t xml:space="preserve"> - с</w:t>
      </w:r>
      <w:r w:rsidRPr="005E5031">
        <w:rPr>
          <w:rFonts w:ascii="Times New Roman" w:hAnsi="Times New Roman"/>
          <w:sz w:val="28"/>
          <w:szCs w:val="28"/>
        </w:rPr>
        <w:t xml:space="preserve"> 2017 по 2021 будет производиться обмен старых дензнаков на новые: до 31 декабря 2019 года — в Национальном банке, банках и небанковских кредитно–финансовых организациях, с 1 января 2020  по 31 декабря 2021— в Нацбанке. </w:t>
      </w:r>
    </w:p>
    <w:p w:rsidR="00B55451" w:rsidRPr="005E5031" w:rsidRDefault="00B55451" w:rsidP="006C300B">
      <w:pPr>
        <w:tabs>
          <w:tab w:val="left" w:pos="851"/>
          <w:tab w:val="left" w:pos="1134"/>
        </w:tabs>
        <w:spacing w:before="0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B55451" w:rsidRPr="005E5031" w:rsidRDefault="00B55451" w:rsidP="006C300B">
      <w:pPr>
        <w:tabs>
          <w:tab w:val="left" w:pos="851"/>
          <w:tab w:val="left" w:pos="1134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sectPr w:rsidR="00B55451" w:rsidRPr="005E5031" w:rsidSect="002D58F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51" w:rsidRDefault="00B55451" w:rsidP="00B7230C">
      <w:pPr>
        <w:spacing w:before="0" w:after="0" w:line="240" w:lineRule="auto"/>
      </w:pPr>
      <w:r>
        <w:separator/>
      </w:r>
    </w:p>
  </w:endnote>
  <w:endnote w:type="continuationSeparator" w:id="0">
    <w:p w:rsidR="00B55451" w:rsidRDefault="00B55451" w:rsidP="00B723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51" w:rsidRDefault="00B55451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B55451" w:rsidRDefault="00B55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51" w:rsidRDefault="00B55451" w:rsidP="00B7230C">
      <w:pPr>
        <w:spacing w:before="0" w:after="0" w:line="240" w:lineRule="auto"/>
      </w:pPr>
      <w:r>
        <w:separator/>
      </w:r>
    </w:p>
  </w:footnote>
  <w:footnote w:type="continuationSeparator" w:id="0">
    <w:p w:rsidR="00B55451" w:rsidRDefault="00B55451" w:rsidP="00B723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51" w:rsidRPr="002D58F8" w:rsidRDefault="00B55451">
    <w:pPr>
      <w:pStyle w:val="Header"/>
      <w:jc w:val="center"/>
      <w:rPr>
        <w:rFonts w:ascii="Times New Roman" w:hAnsi="Times New Roman"/>
        <w:sz w:val="28"/>
        <w:szCs w:val="28"/>
      </w:rPr>
    </w:pPr>
    <w:r w:rsidRPr="002D58F8">
      <w:rPr>
        <w:rFonts w:ascii="Times New Roman" w:hAnsi="Times New Roman"/>
        <w:sz w:val="28"/>
        <w:szCs w:val="28"/>
      </w:rPr>
      <w:fldChar w:fldCharType="begin"/>
    </w:r>
    <w:r w:rsidRPr="002D58F8">
      <w:rPr>
        <w:rFonts w:ascii="Times New Roman" w:hAnsi="Times New Roman"/>
        <w:sz w:val="28"/>
        <w:szCs w:val="28"/>
      </w:rPr>
      <w:instrText xml:space="preserve"> PAGE   \* MERGEFORMAT </w:instrText>
    </w:r>
    <w:r w:rsidRPr="002D58F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2D58F8">
      <w:rPr>
        <w:rFonts w:ascii="Times New Roman" w:hAnsi="Times New Roman"/>
        <w:sz w:val="28"/>
        <w:szCs w:val="28"/>
      </w:rPr>
      <w:fldChar w:fldCharType="end"/>
    </w:r>
  </w:p>
  <w:p w:rsidR="00B55451" w:rsidRDefault="00B554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69D9"/>
    <w:multiLevelType w:val="hybridMultilevel"/>
    <w:tmpl w:val="04965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ADC"/>
    <w:multiLevelType w:val="hybridMultilevel"/>
    <w:tmpl w:val="6A04AE28"/>
    <w:lvl w:ilvl="0" w:tplc="DC9CDE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D9"/>
    <w:rsid w:val="00003A8D"/>
    <w:rsid w:val="00015E22"/>
    <w:rsid w:val="000221CC"/>
    <w:rsid w:val="000C1196"/>
    <w:rsid w:val="000F4EFA"/>
    <w:rsid w:val="00124247"/>
    <w:rsid w:val="001308F7"/>
    <w:rsid w:val="00164FE5"/>
    <w:rsid w:val="001F275B"/>
    <w:rsid w:val="00207AA0"/>
    <w:rsid w:val="00227940"/>
    <w:rsid w:val="00295514"/>
    <w:rsid w:val="002D58F8"/>
    <w:rsid w:val="003342DF"/>
    <w:rsid w:val="003773C0"/>
    <w:rsid w:val="003D56C5"/>
    <w:rsid w:val="004011A1"/>
    <w:rsid w:val="00452F51"/>
    <w:rsid w:val="004903A5"/>
    <w:rsid w:val="00500ACD"/>
    <w:rsid w:val="00531ED1"/>
    <w:rsid w:val="005358D3"/>
    <w:rsid w:val="005B4366"/>
    <w:rsid w:val="005C64D9"/>
    <w:rsid w:val="005E5031"/>
    <w:rsid w:val="006022D3"/>
    <w:rsid w:val="00604D24"/>
    <w:rsid w:val="0068605A"/>
    <w:rsid w:val="006914B1"/>
    <w:rsid w:val="006C300B"/>
    <w:rsid w:val="0074719A"/>
    <w:rsid w:val="007F7794"/>
    <w:rsid w:val="00812171"/>
    <w:rsid w:val="00860995"/>
    <w:rsid w:val="0088497D"/>
    <w:rsid w:val="00893ED7"/>
    <w:rsid w:val="008A52B3"/>
    <w:rsid w:val="008F4C68"/>
    <w:rsid w:val="00914F1D"/>
    <w:rsid w:val="009676AA"/>
    <w:rsid w:val="00975C52"/>
    <w:rsid w:val="009B24B5"/>
    <w:rsid w:val="009E5F86"/>
    <w:rsid w:val="009E7939"/>
    <w:rsid w:val="00A8022E"/>
    <w:rsid w:val="00A85C0A"/>
    <w:rsid w:val="00B325AA"/>
    <w:rsid w:val="00B40C55"/>
    <w:rsid w:val="00B55451"/>
    <w:rsid w:val="00B7230C"/>
    <w:rsid w:val="00BA4A8C"/>
    <w:rsid w:val="00BA6CBE"/>
    <w:rsid w:val="00BC4B66"/>
    <w:rsid w:val="00BE516A"/>
    <w:rsid w:val="00C408C2"/>
    <w:rsid w:val="00D17AE2"/>
    <w:rsid w:val="00D210D9"/>
    <w:rsid w:val="00D73353"/>
    <w:rsid w:val="00D9489D"/>
    <w:rsid w:val="00DF7026"/>
    <w:rsid w:val="00FC0B08"/>
    <w:rsid w:val="00FC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E5F86"/>
    <w:pPr>
      <w:spacing w:before="200" w:after="200" w:line="276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F8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F8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8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5F8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F8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5F8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5F8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5F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5F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F86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5F86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5F86"/>
    <w:rPr>
      <w:rFonts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5F86"/>
    <w:rPr>
      <w:rFonts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E5F86"/>
    <w:rPr>
      <w:rFonts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E5F86"/>
    <w:rPr>
      <w:rFonts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E5F86"/>
    <w:rPr>
      <w:rFonts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E5F86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E5F86"/>
    <w:rPr>
      <w:rFonts w:cs="Times New Roman"/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E5F8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E5F86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5F8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5F86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9E5F8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E5F86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9E5F86"/>
    <w:pPr>
      <w:spacing w:before="0" w:after="0" w:line="240" w:lineRule="auto"/>
    </w:pPr>
  </w:style>
  <w:style w:type="paragraph" w:styleId="ListParagraph">
    <w:name w:val="List Paragraph"/>
    <w:basedOn w:val="Normal"/>
    <w:uiPriority w:val="99"/>
    <w:qFormat/>
    <w:rsid w:val="009E5F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E5F8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E5F86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5F8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E5F86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E5F86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9E5F86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9E5F86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9E5F86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9E5F86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9E5F86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9E5F86"/>
    <w:rPr>
      <w:b/>
      <w:bCs/>
      <w:color w:val="365F91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E5F8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23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230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23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30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681</Words>
  <Characters>3883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2001-12-31T21:28:00Z</cp:lastPrinted>
  <dcterms:created xsi:type="dcterms:W3CDTF">2017-01-03T07:34:00Z</dcterms:created>
  <dcterms:modified xsi:type="dcterms:W3CDTF">2017-09-23T07:42:00Z</dcterms:modified>
</cp:coreProperties>
</file>