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8B" w:rsidRDefault="00072E8B" w:rsidP="00072E8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993300"/>
          <w:sz w:val="28"/>
          <w:szCs w:val="28"/>
          <w:shd w:val="clear" w:color="auto" w:fill="FFFF99"/>
        </w:rPr>
        <w:t>О</w:t>
      </w:r>
      <w:bookmarkStart w:id="0" w:name="_GoBack"/>
      <w:bookmarkEnd w:id="0"/>
      <w:r>
        <w:rPr>
          <w:rStyle w:val="a4"/>
          <w:color w:val="993300"/>
          <w:sz w:val="28"/>
          <w:szCs w:val="28"/>
          <w:shd w:val="clear" w:color="auto" w:fill="FFFF99"/>
        </w:rPr>
        <w:t>тветственность несовершеннолетних за правонарушения</w:t>
      </w:r>
    </w:p>
    <w:p w:rsidR="00072E8B" w:rsidRDefault="00072E8B" w:rsidP="00072E8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993300"/>
          <w:sz w:val="28"/>
          <w:szCs w:val="28"/>
          <w:shd w:val="clear" w:color="auto" w:fill="FFFF99"/>
        </w:rPr>
        <w:t>ВНИМАНИЮ УЧАЩИХСЯ и родителей!!</w:t>
      </w:r>
      <w:r>
        <w:rPr>
          <w:rStyle w:val="a4"/>
          <w:color w:val="000000"/>
        </w:rPr>
        <w:t>!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           </w:t>
      </w:r>
    </w:p>
    <w:p w:rsidR="00072E8B" w:rsidRDefault="00072E8B" w:rsidP="00072E8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shd w:val="clear" w:color="auto" w:fill="FFFF99"/>
        </w:rPr>
        <w:t>АДМИНИСТРАТИВНАЯ ОТВЕТСТВЕННОСТЬ НЕСОВЕРШЕННОЛЕТНИХ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4.3 КоАП Республики Беларусь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 предусмотренных Кодексом об административных правонарушениях РБ 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Физическое лицо, совершившее запрещённое деяние в возрасте от 14-ти до 16-ти лет, подлежит ответственности за следующие правонарушения: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9.1.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Умышленное причинение телесного повреждения</w:t>
      </w:r>
      <w:r>
        <w:rPr>
          <w:color w:val="000000"/>
          <w:sz w:val="28"/>
          <w:szCs w:val="28"/>
        </w:rPr>
        <w:t>, не повлекшего за собой кратковременного расстройства здоровья или незначительной стойкой утраты трудоспособности, влечет наложение штрафа в размере от десяти до тридцати базовых величин или административный арест.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10.5.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Мелкое хищение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имущества путем кражи, мошенничества, злоупотребления служебными полномочиями, присвоения или растраты, а равно покушение на такое хищение, влекут наложение штрафа в размере от десяти до тридцати базовых величин или административный арест. 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10.9.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Умышленное уничтожение либо повреждение имущества.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Повлёкшее причинение ущерба в незначительном размере, если в этих действиях нет состава преступления, влекут наложение штрафа до пятидесяти базовых величин.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15.45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Жестокое обращение с животными.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Жестокое обращение с животными, повлёкшее их гибель или увечья, а равно истязание животных, влекут наложение штрафа в размере от десяти до тридцати базовых величин или административный арест.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15.58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Разжигание костров в запрещённых местах.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Влечёт предупреждение или наложение штрафа в размере до двенадцати базовых величин.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17.1.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Мелкое хулиганство.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 влекут наложение штрафа в размере от двух до тридцати базовых величин или административный арест.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23.46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 xml:space="preserve">Незаконные действия в отношении газового, пневматического или метательного </w:t>
      </w:r>
      <w:proofErr w:type="spellStart"/>
      <w:r>
        <w:rPr>
          <w:rStyle w:val="a5"/>
          <w:b/>
          <w:bCs/>
          <w:color w:val="000000"/>
          <w:sz w:val="28"/>
          <w:szCs w:val="28"/>
        </w:rPr>
        <w:t>оружия</w:t>
      </w:r>
      <w:proofErr w:type="gramStart"/>
      <w:r>
        <w:rPr>
          <w:rStyle w:val="a5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лекут</w:t>
      </w:r>
      <w:proofErr w:type="spellEnd"/>
      <w:r>
        <w:rPr>
          <w:color w:val="000000"/>
          <w:sz w:val="28"/>
          <w:szCs w:val="28"/>
        </w:rPr>
        <w:t xml:space="preserve"> наложение штрафа в размере от двух до шести базовых величин с конфискацией предмета административного правонарушения или без конфискации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23.47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Незаконные действия в отношении холодного оружия.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Влекут наложение штрафа в размере от двух до шести базовых </w:t>
      </w:r>
      <w:r>
        <w:rPr>
          <w:color w:val="000000"/>
          <w:sz w:val="28"/>
          <w:szCs w:val="28"/>
        </w:rPr>
        <w:lastRenderedPageBreak/>
        <w:t>величин с конфискацией предмета административного правонарушения или без конфискации.</w:t>
      </w:r>
    </w:p>
    <w:p w:rsidR="00072E8B" w:rsidRDefault="00072E8B" w:rsidP="00072E8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shd w:val="clear" w:color="auto" w:fill="FFFF99"/>
        </w:rPr>
        <w:t>Наиболее распространённые правонарушения совершаемые несовершеннолетними в возрасте 16-ти лет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9.2.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Клевета</w:t>
      </w:r>
      <w:r>
        <w:rPr>
          <w:rStyle w:val="a4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 есть распространение заведомо ложных, позорящих другое лицо измышлений, влечет наложение штрафа в размере от десяти до тридцати базовых величин.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9.3.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Оскорбление</w:t>
      </w:r>
      <w:r>
        <w:rPr>
          <w:rStyle w:val="a4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 есть умышленное унижение чести и достоинства личности, выраженное в неприличной форме, влечет наложение штрафа в размере от четырех до двадцати базовых величин.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17.3.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Распитие алкогольных напитков в общественном месте или появление в общественном месте в пьяном виде.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Распитие алкогольных напитков на улице, стадионе, в сквере, парке, общественном транспорте или в других общественных местах, кроме мест, предназначенных для употребления алкогольных напитков, либо появление в общественном месте в пьяном виде, оскорбляющем человеческое достоинство и нравственность, влекут наложение штрафа в размере до восьми базовых величин.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Те же действия, совершенные повторно в течение одного года после наложения административного взыскания за такие же нарушения, влекут наложение штрафа в размере от двух до пятнадцати базовых величин или административный арест.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17.6.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Заведомо ложное сообщение,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повлекшее принятие мер реагирования милицией, скорой медицинской помощью, подразделениями по чрезвычайным ситуациям или другими специализированными службами, влечет наложение штрафа в размере от четырех до пятнадцати базовых величин.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То же действие, совершенное повторно в течение одного года после наложения административного взыскания за такое же нарушение, влечет наложение штрафа в размере от двадцати до пятидесяти базовых величин.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17.9.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Курение (потребление) табачных изделий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местах, где оно в соответствии с законодательными актами запрещено, влечет наложение штрафа в размере от одной десятой до пяти десятых базовой величины.</w:t>
      </w:r>
    </w:p>
    <w:p w:rsidR="00072E8B" w:rsidRDefault="00072E8B" w:rsidP="00072E8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shd w:val="clear" w:color="auto" w:fill="FFFF99"/>
        </w:rPr>
        <w:t>УСЛОВИЯ УГОЛОВНОЙ ОТВЕТСТВЕННОСТИ</w:t>
      </w:r>
    </w:p>
    <w:p w:rsidR="00072E8B" w:rsidRDefault="00072E8B" w:rsidP="00072E8B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Статья 27 УК Республики Беларусь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5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a5"/>
          <w:b/>
          <w:bCs/>
          <w:color w:val="000000"/>
          <w:sz w:val="28"/>
          <w:szCs w:val="28"/>
        </w:rPr>
        <w:t>Возраст</w:t>
      </w:r>
      <w:proofErr w:type="gramEnd"/>
      <w:r>
        <w:rPr>
          <w:rStyle w:val="a5"/>
          <w:b/>
          <w:bCs/>
          <w:color w:val="000000"/>
          <w:sz w:val="28"/>
          <w:szCs w:val="28"/>
        </w:rPr>
        <w:t xml:space="preserve"> с которого наступает уголовная ответственность»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Уголовным Кодексом Республики Беларусь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 xml:space="preserve">Лица, совершившие запрещённые Уголовным Кодексом Республики Беларусь деяния в возрасте от 14-ти до 16-ти лет, подлежат ответственности лишь </w:t>
      </w:r>
      <w:proofErr w:type="gramStart"/>
      <w:r>
        <w:rPr>
          <w:rStyle w:val="a4"/>
          <w:color w:val="000000"/>
          <w:sz w:val="28"/>
          <w:szCs w:val="28"/>
        </w:rPr>
        <w:t>за</w:t>
      </w:r>
      <w:proofErr w:type="gramEnd"/>
      <w:r>
        <w:rPr>
          <w:rStyle w:val="a4"/>
          <w:color w:val="000000"/>
          <w:sz w:val="28"/>
          <w:szCs w:val="28"/>
        </w:rPr>
        <w:t>: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1) убийство (</w:t>
      </w:r>
      <w:hyperlink r:id="rId5" w:history="1">
        <w:r>
          <w:rPr>
            <w:rStyle w:val="a6"/>
            <w:color w:val="409EFF"/>
            <w:sz w:val="28"/>
            <w:szCs w:val="28"/>
            <w:u w:val="none"/>
          </w:rPr>
          <w:t>статья 139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2) причинение смерти по неосторожности (</w:t>
      </w:r>
      <w:hyperlink r:id="rId6" w:history="1">
        <w:r>
          <w:rPr>
            <w:rStyle w:val="a6"/>
            <w:color w:val="409EFF"/>
            <w:sz w:val="28"/>
            <w:szCs w:val="28"/>
            <w:u w:val="none"/>
          </w:rPr>
          <w:t>статья 144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3) умышленное причинение тяжкого телесного повреждения (</w:t>
      </w:r>
      <w:hyperlink r:id="rId7" w:history="1">
        <w:r>
          <w:rPr>
            <w:rStyle w:val="a6"/>
            <w:color w:val="409EFF"/>
            <w:sz w:val="28"/>
            <w:szCs w:val="28"/>
            <w:u w:val="none"/>
          </w:rPr>
          <w:t>статья 147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4) умышленное причинение менее тяжкого телесного повреждения (</w:t>
      </w:r>
      <w:hyperlink r:id="rId8" w:history="1">
        <w:r>
          <w:rPr>
            <w:rStyle w:val="a6"/>
            <w:color w:val="409EFF"/>
            <w:sz w:val="28"/>
            <w:szCs w:val="28"/>
            <w:u w:val="none"/>
          </w:rPr>
          <w:t>статья 149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5) изнасилование (</w:t>
      </w:r>
      <w:hyperlink r:id="rId9" w:history="1">
        <w:r>
          <w:rPr>
            <w:rStyle w:val="a6"/>
            <w:color w:val="409EFF"/>
            <w:sz w:val="28"/>
            <w:szCs w:val="28"/>
            <w:u w:val="none"/>
          </w:rPr>
          <w:t>статья 166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6) насильственные действия сексуального характера (</w:t>
      </w:r>
      <w:hyperlink r:id="rId10" w:history="1">
        <w:r>
          <w:rPr>
            <w:rStyle w:val="a6"/>
            <w:color w:val="409EFF"/>
            <w:sz w:val="28"/>
            <w:szCs w:val="28"/>
            <w:u w:val="none"/>
          </w:rPr>
          <w:t>статья 167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7) похищение человека (</w:t>
      </w:r>
      <w:hyperlink r:id="rId11" w:history="1">
        <w:r>
          <w:rPr>
            <w:rStyle w:val="a6"/>
            <w:color w:val="409EFF"/>
            <w:sz w:val="28"/>
            <w:szCs w:val="28"/>
            <w:u w:val="none"/>
          </w:rPr>
          <w:t>статья 182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8) кражу (</w:t>
      </w:r>
      <w:hyperlink r:id="rId12" w:history="1">
        <w:r>
          <w:rPr>
            <w:rStyle w:val="a6"/>
            <w:color w:val="409EFF"/>
            <w:sz w:val="28"/>
            <w:szCs w:val="28"/>
            <w:u w:val="none"/>
          </w:rPr>
          <w:t>статья 205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9) грабеж (</w:t>
      </w:r>
      <w:hyperlink r:id="rId13" w:history="1">
        <w:r>
          <w:rPr>
            <w:rStyle w:val="a6"/>
            <w:color w:val="409EFF"/>
            <w:sz w:val="28"/>
            <w:szCs w:val="28"/>
            <w:u w:val="none"/>
          </w:rPr>
          <w:t>статья 206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10) разбой (</w:t>
      </w:r>
      <w:hyperlink r:id="rId14" w:history="1">
        <w:r>
          <w:rPr>
            <w:rStyle w:val="a6"/>
            <w:color w:val="409EFF"/>
            <w:sz w:val="28"/>
            <w:szCs w:val="28"/>
            <w:u w:val="none"/>
          </w:rPr>
          <w:t>статья 207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11) вымогательство (</w:t>
      </w:r>
      <w:hyperlink r:id="rId15" w:history="1">
        <w:r>
          <w:rPr>
            <w:rStyle w:val="a6"/>
            <w:color w:val="409EFF"/>
            <w:sz w:val="28"/>
            <w:szCs w:val="28"/>
            <w:u w:val="none"/>
          </w:rPr>
          <w:t>статья 208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12) угон транспортного средства или маломерного водного судна (</w:t>
      </w:r>
      <w:hyperlink r:id="rId16" w:history="1">
        <w:r>
          <w:rPr>
            <w:rStyle w:val="a6"/>
            <w:color w:val="409EFF"/>
            <w:sz w:val="28"/>
            <w:szCs w:val="28"/>
            <w:u w:val="none"/>
          </w:rPr>
          <w:t>статья 214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(в ред.</w:t>
      </w:r>
      <w:r>
        <w:rPr>
          <w:rStyle w:val="apple-converted-space"/>
          <w:color w:val="000000"/>
          <w:sz w:val="28"/>
          <w:szCs w:val="28"/>
        </w:rPr>
        <w:t> </w:t>
      </w:r>
      <w:hyperlink r:id="rId17" w:history="1">
        <w:r>
          <w:rPr>
            <w:rStyle w:val="a6"/>
            <w:color w:val="409EFF"/>
            <w:sz w:val="28"/>
            <w:szCs w:val="28"/>
            <w:u w:val="none"/>
          </w:rPr>
          <w:t>Закона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Республики Беларусь от 17.07.2006 N 147-З)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(см. те</w:t>
      </w:r>
      <w:proofErr w:type="gramStart"/>
      <w:r>
        <w:rPr>
          <w:color w:val="000000"/>
          <w:sz w:val="28"/>
          <w:szCs w:val="28"/>
        </w:rPr>
        <w:t>кст в пр</w:t>
      </w:r>
      <w:proofErr w:type="gramEnd"/>
      <w:r>
        <w:rPr>
          <w:color w:val="000000"/>
          <w:sz w:val="28"/>
          <w:szCs w:val="28"/>
        </w:rPr>
        <w:t>едыдущей</w:t>
      </w:r>
      <w:r>
        <w:rPr>
          <w:rStyle w:val="apple-converted-space"/>
          <w:color w:val="000000"/>
          <w:sz w:val="28"/>
          <w:szCs w:val="28"/>
        </w:rPr>
        <w:t> </w:t>
      </w:r>
      <w:hyperlink r:id="rId18" w:history="1">
        <w:r>
          <w:rPr>
            <w:rStyle w:val="a6"/>
            <w:color w:val="409EFF"/>
            <w:sz w:val="28"/>
            <w:szCs w:val="28"/>
            <w:u w:val="none"/>
          </w:rPr>
          <w:t>редакции</w:t>
        </w:r>
      </w:hyperlink>
      <w:r>
        <w:rPr>
          <w:color w:val="000000"/>
          <w:sz w:val="28"/>
          <w:szCs w:val="28"/>
        </w:rPr>
        <w:t>)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13) умышленные уничтожение либо повреждение имущества (</w:t>
      </w:r>
      <w:hyperlink r:id="rId19" w:history="1">
        <w:r>
          <w:rPr>
            <w:rStyle w:val="a6"/>
            <w:color w:val="409EFF"/>
            <w:sz w:val="28"/>
            <w:szCs w:val="28"/>
            <w:u w:val="none"/>
          </w:rPr>
          <w:t>части вторая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> </w:t>
      </w:r>
      <w:hyperlink r:id="rId20" w:history="1">
        <w:r>
          <w:rPr>
            <w:rStyle w:val="a6"/>
            <w:color w:val="409EFF"/>
            <w:sz w:val="28"/>
            <w:szCs w:val="28"/>
            <w:u w:val="none"/>
          </w:rPr>
          <w:t>третья статьи 218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14) захват заложника (</w:t>
      </w:r>
      <w:hyperlink r:id="rId21" w:history="1">
        <w:r>
          <w:rPr>
            <w:rStyle w:val="a6"/>
            <w:color w:val="409EFF"/>
            <w:sz w:val="28"/>
            <w:szCs w:val="28"/>
            <w:u w:val="none"/>
          </w:rPr>
          <w:t>статья 291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15) хищение огнестрельного оружия, боеприпасов или взрывчатых веществ (</w:t>
      </w:r>
      <w:hyperlink r:id="rId22" w:history="1">
        <w:r>
          <w:rPr>
            <w:rStyle w:val="a6"/>
            <w:color w:val="409EFF"/>
            <w:sz w:val="28"/>
            <w:szCs w:val="28"/>
            <w:u w:val="none"/>
          </w:rPr>
          <w:t>статья 294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16) умышленное приведение в негодность транспортного средства или путей сообщения (</w:t>
      </w:r>
      <w:hyperlink r:id="rId23" w:history="1">
        <w:r>
          <w:rPr>
            <w:rStyle w:val="a6"/>
            <w:color w:val="409EFF"/>
            <w:sz w:val="28"/>
            <w:szCs w:val="28"/>
            <w:u w:val="none"/>
          </w:rPr>
          <w:t>статья 309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17) хищение наркотических средств, психотропных веществ и их </w:t>
      </w:r>
      <w:proofErr w:type="spellStart"/>
      <w:r>
        <w:rPr>
          <w:color w:val="000000"/>
          <w:sz w:val="28"/>
          <w:szCs w:val="28"/>
        </w:rPr>
        <w:t>прекурсоров</w:t>
      </w:r>
      <w:proofErr w:type="spellEnd"/>
      <w:r>
        <w:rPr>
          <w:color w:val="000000"/>
          <w:sz w:val="28"/>
          <w:szCs w:val="28"/>
        </w:rPr>
        <w:t xml:space="preserve"> (</w:t>
      </w:r>
      <w:hyperlink r:id="rId24" w:history="1">
        <w:r>
          <w:rPr>
            <w:rStyle w:val="a6"/>
            <w:color w:val="409EFF"/>
            <w:sz w:val="28"/>
            <w:szCs w:val="28"/>
            <w:u w:val="none"/>
          </w:rPr>
          <w:t>статья 327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(в ред.</w:t>
      </w:r>
      <w:r>
        <w:rPr>
          <w:rStyle w:val="apple-converted-space"/>
          <w:color w:val="000000"/>
          <w:sz w:val="28"/>
          <w:szCs w:val="28"/>
        </w:rPr>
        <w:t> </w:t>
      </w:r>
      <w:hyperlink r:id="rId25" w:history="1">
        <w:r>
          <w:rPr>
            <w:rStyle w:val="a6"/>
            <w:color w:val="409EFF"/>
            <w:sz w:val="28"/>
            <w:szCs w:val="28"/>
            <w:u w:val="none"/>
          </w:rPr>
          <w:t>Закона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Республики Беларусь от 20.12.2007 N 291-З)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(см. те</w:t>
      </w:r>
      <w:proofErr w:type="gramStart"/>
      <w:r>
        <w:rPr>
          <w:color w:val="000000"/>
          <w:sz w:val="28"/>
          <w:szCs w:val="28"/>
        </w:rPr>
        <w:t>кст в пр</w:t>
      </w:r>
      <w:proofErr w:type="gramEnd"/>
      <w:r>
        <w:rPr>
          <w:color w:val="000000"/>
          <w:sz w:val="28"/>
          <w:szCs w:val="28"/>
        </w:rPr>
        <w:t>едыдущей</w:t>
      </w:r>
      <w:r>
        <w:rPr>
          <w:rStyle w:val="apple-converted-space"/>
          <w:color w:val="000000"/>
          <w:sz w:val="28"/>
          <w:szCs w:val="28"/>
        </w:rPr>
        <w:t> </w:t>
      </w:r>
      <w:hyperlink r:id="rId26" w:history="1">
        <w:r>
          <w:rPr>
            <w:rStyle w:val="a6"/>
            <w:color w:val="409EFF"/>
            <w:sz w:val="28"/>
            <w:szCs w:val="28"/>
            <w:u w:val="none"/>
          </w:rPr>
          <w:t>редакции</w:t>
        </w:r>
      </w:hyperlink>
      <w:r>
        <w:rPr>
          <w:color w:val="000000"/>
          <w:sz w:val="28"/>
          <w:szCs w:val="28"/>
        </w:rPr>
        <w:t>)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18) хулиганство (</w:t>
      </w:r>
      <w:hyperlink r:id="rId27" w:history="1">
        <w:r>
          <w:rPr>
            <w:rStyle w:val="a6"/>
            <w:color w:val="409EFF"/>
            <w:sz w:val="28"/>
            <w:szCs w:val="28"/>
            <w:u w:val="none"/>
          </w:rPr>
          <w:t>статья 339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19) заведомо ложное сообщение об опасности (</w:t>
      </w:r>
      <w:hyperlink r:id="rId28" w:history="1">
        <w:r>
          <w:rPr>
            <w:rStyle w:val="a6"/>
            <w:color w:val="409EFF"/>
            <w:sz w:val="28"/>
            <w:szCs w:val="28"/>
            <w:u w:val="none"/>
          </w:rPr>
          <w:t>статья 340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20) осквернение сооружений и порчу имущества (</w:t>
      </w:r>
      <w:hyperlink r:id="rId29" w:history="1">
        <w:r>
          <w:rPr>
            <w:rStyle w:val="a6"/>
            <w:color w:val="409EFF"/>
            <w:sz w:val="28"/>
            <w:szCs w:val="28"/>
            <w:u w:val="none"/>
          </w:rPr>
          <w:t>статья 341</w:t>
        </w:r>
      </w:hyperlink>
      <w:r>
        <w:rPr>
          <w:color w:val="000000"/>
          <w:sz w:val="28"/>
          <w:szCs w:val="28"/>
        </w:rPr>
        <w:t>);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21) побег из исправительного учреждения, исполняющего наказание в виде лишения свободы, арестного дома или из-под стражи (</w:t>
      </w:r>
      <w:hyperlink r:id="rId30" w:history="1">
        <w:r>
          <w:rPr>
            <w:rStyle w:val="a6"/>
            <w:color w:val="409EFF"/>
            <w:sz w:val="28"/>
            <w:szCs w:val="28"/>
            <w:u w:val="none"/>
          </w:rPr>
          <w:t>статья 413</w:t>
        </w:r>
      </w:hyperlink>
      <w:r>
        <w:rPr>
          <w:color w:val="000000"/>
          <w:sz w:val="28"/>
          <w:szCs w:val="28"/>
        </w:rPr>
        <w:t>).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(п. 21 части второй статьи 27 введен</w:t>
      </w:r>
      <w:r>
        <w:rPr>
          <w:rStyle w:val="apple-converted-space"/>
          <w:color w:val="000000"/>
          <w:sz w:val="28"/>
          <w:szCs w:val="28"/>
        </w:rPr>
        <w:t> </w:t>
      </w:r>
      <w:hyperlink r:id="rId31" w:history="1">
        <w:r>
          <w:rPr>
            <w:rStyle w:val="a6"/>
            <w:color w:val="409EFF"/>
            <w:sz w:val="28"/>
            <w:szCs w:val="28"/>
            <w:u w:val="none"/>
          </w:rPr>
          <w:t>Законом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Республики Беларусь от 04.01.2003 N 173-З)</w:t>
      </w:r>
    </w:p>
    <w:p w:rsidR="00072E8B" w:rsidRDefault="00072E8B" w:rsidP="00072E8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 Не подлежит уголовной ответственности несовершеннолетнее лицо, которое достигло предусмотренного частями</w:t>
      </w:r>
      <w:r>
        <w:rPr>
          <w:rStyle w:val="apple-converted-space"/>
          <w:color w:val="000000"/>
          <w:sz w:val="28"/>
          <w:szCs w:val="28"/>
        </w:rPr>
        <w:t> </w:t>
      </w:r>
      <w:hyperlink r:id="rId32" w:history="1">
        <w:r>
          <w:rPr>
            <w:rStyle w:val="a6"/>
            <w:color w:val="409EFF"/>
            <w:sz w:val="28"/>
            <w:szCs w:val="28"/>
            <w:u w:val="none"/>
          </w:rPr>
          <w:t>1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или</w:t>
      </w:r>
      <w:r>
        <w:rPr>
          <w:rStyle w:val="apple-converted-space"/>
          <w:color w:val="000000"/>
          <w:sz w:val="28"/>
          <w:szCs w:val="28"/>
        </w:rPr>
        <w:t> </w:t>
      </w:r>
      <w:hyperlink r:id="rId33" w:history="1">
        <w:r>
          <w:rPr>
            <w:rStyle w:val="a6"/>
            <w:color w:val="409EFF"/>
            <w:sz w:val="28"/>
            <w:szCs w:val="28"/>
            <w:u w:val="none"/>
          </w:rPr>
          <w:t>2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1B4DE1" w:rsidRDefault="001B4DE1" w:rsidP="00072E8B">
      <w:pPr>
        <w:spacing w:after="0" w:line="240" w:lineRule="auto"/>
      </w:pPr>
    </w:p>
    <w:sectPr w:rsidR="001B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8B"/>
    <w:rsid w:val="00072E8B"/>
    <w:rsid w:val="001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E8B"/>
    <w:rPr>
      <w:b/>
      <w:bCs/>
    </w:rPr>
  </w:style>
  <w:style w:type="character" w:customStyle="1" w:styleId="apple-converted-space">
    <w:name w:val="apple-converted-space"/>
    <w:basedOn w:val="a0"/>
    <w:rsid w:val="00072E8B"/>
  </w:style>
  <w:style w:type="character" w:styleId="a5">
    <w:name w:val="Emphasis"/>
    <w:basedOn w:val="a0"/>
    <w:uiPriority w:val="20"/>
    <w:qFormat/>
    <w:rsid w:val="00072E8B"/>
    <w:rPr>
      <w:i/>
      <w:iCs/>
    </w:rPr>
  </w:style>
  <w:style w:type="character" w:styleId="a6">
    <w:name w:val="Hyperlink"/>
    <w:basedOn w:val="a0"/>
    <w:uiPriority w:val="99"/>
    <w:semiHidden/>
    <w:unhideWhenUsed/>
    <w:rsid w:val="00072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E8B"/>
    <w:rPr>
      <w:b/>
      <w:bCs/>
    </w:rPr>
  </w:style>
  <w:style w:type="character" w:customStyle="1" w:styleId="apple-converted-space">
    <w:name w:val="apple-converted-space"/>
    <w:basedOn w:val="a0"/>
    <w:rsid w:val="00072E8B"/>
  </w:style>
  <w:style w:type="character" w:styleId="a5">
    <w:name w:val="Emphasis"/>
    <w:basedOn w:val="a0"/>
    <w:uiPriority w:val="20"/>
    <w:qFormat/>
    <w:rsid w:val="00072E8B"/>
    <w:rPr>
      <w:i/>
      <w:iCs/>
    </w:rPr>
  </w:style>
  <w:style w:type="character" w:styleId="a6">
    <w:name w:val="Hyperlink"/>
    <w:basedOn w:val="a0"/>
    <w:uiPriority w:val="99"/>
    <w:semiHidden/>
    <w:unhideWhenUsed/>
    <w:rsid w:val="00072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D01B9BDBCCD33EE7BA4B0ABFB2039BC406332B3823CFF644B2A64E46574B8C883E64D978ECEA9E60AD6120CN0iBL" TargetMode="External"/><Relationship Id="rId13" Type="http://schemas.openxmlformats.org/officeDocument/2006/relationships/hyperlink" Target="consultantplus://offline/ref=26BD01B9BDBCCD33EE7BA4B0ABFB2039BC406332B3823CFF644B2A64E46574B8C883E64D978ECEA9E60AD7190CN0iCL" TargetMode="External"/><Relationship Id="rId18" Type="http://schemas.openxmlformats.org/officeDocument/2006/relationships/hyperlink" Target="consultantplus://offline/ref=26BD01B9BDBCCD33EE7BA4B0ABFB2039BC406332B38234FF65472939EE6D2DB4CA84E912808987A5E70AD71CN0iCL" TargetMode="External"/><Relationship Id="rId26" Type="http://schemas.openxmlformats.org/officeDocument/2006/relationships/hyperlink" Target="consultantplus://offline/ref=26BD01B9BDBCCD33EE7BA4B0ABFB2039BC406332B3843AFD6C4A2939EE6D2DB4CA84E912808987A5E70AD713N0i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BD01B9BDBCCD33EE7BA4B0ABFB2039BC406332B3823CFF644B2A64E46574B8C883E64D978ECEA9E60AD71C0BN0iF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6BD01B9BDBCCD33EE7BA4B0ABFB2039BC406332B3823CFF644B2A64E46574B8C883E64D978ECEA9E60AD6120EN0iAL" TargetMode="External"/><Relationship Id="rId12" Type="http://schemas.openxmlformats.org/officeDocument/2006/relationships/hyperlink" Target="consultantplus://offline/ref=26BD01B9BDBCCD33EE7BA4B0ABFB2039BC406332B3823CFF644B2A64E46574B8C883E64D978ECEA9E60AD7190FN0iBL" TargetMode="External"/><Relationship Id="rId17" Type="http://schemas.openxmlformats.org/officeDocument/2006/relationships/hyperlink" Target="consultantplus://offline/ref=26BD01B9BDBCCD33EE7BA4B0ABFB2039BC406332B3853AFD6B442939EE6D2DB4CA84E912808987A5E70AD61BN0iDL" TargetMode="External"/><Relationship Id="rId25" Type="http://schemas.openxmlformats.org/officeDocument/2006/relationships/hyperlink" Target="consultantplus://offline/ref=26BD01B9BDBCCD33EE7BA4B0ABFB2039BC406332B3843BFD6B472939EE6D2DB4CA84E912808987A5E70AD61BN0iCL" TargetMode="External"/><Relationship Id="rId33" Type="http://schemas.openxmlformats.org/officeDocument/2006/relationships/hyperlink" Target="consultantplus://offline/ref=26BD01B9BDBCCD33EE7BA4B0ABFB2039BC406332B3823CFF644B2A64E46574B8C883E64D978ECEA9E60AD61A0CN0i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BD01B9BDBCCD33EE7BA4B0ABFB2039BC406332B3823CFF644B2A64E46574B8C883E64D978ECEA9E60AD71808N0iAL" TargetMode="External"/><Relationship Id="rId20" Type="http://schemas.openxmlformats.org/officeDocument/2006/relationships/hyperlink" Target="consultantplus://offline/ref=26BD01B9BDBCCD33EE7BA4B0ABFB2039BC406332B3823CFF644B2A64E46574B8C883E64D978ECEA9E60AD41C08N0iAL" TargetMode="External"/><Relationship Id="rId29" Type="http://schemas.openxmlformats.org/officeDocument/2006/relationships/hyperlink" Target="consultantplus://offline/ref=26BD01B9BDBCCD33EE7BA4B0ABFB2039BC406332B3823CFF644B2A64E46574B8C883E64D978ECEA9E60AD41B0AN0i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BD01B9BDBCCD33EE7BA4B0ABFB2039BC406332B3823CFF644B2A64E46574B8C883E64D978ECEA9E60AD61209N0iFL" TargetMode="External"/><Relationship Id="rId11" Type="http://schemas.openxmlformats.org/officeDocument/2006/relationships/hyperlink" Target="consultantplus://offline/ref=26BD01B9BDBCCD33EE7BA4B0ABFB2039BC406332B3823CFF644B2A64E46574B8C883E64D978ECEA9E60AD71A09N0i8L" TargetMode="External"/><Relationship Id="rId24" Type="http://schemas.openxmlformats.org/officeDocument/2006/relationships/hyperlink" Target="consultantplus://offline/ref=26BD01B9BDBCCD33EE7BA4B0ABFB2039BC406332B3823CFF644B2A64E46574B8C883E64D978ECEA9E60AD7120BN0i7L" TargetMode="External"/><Relationship Id="rId32" Type="http://schemas.openxmlformats.org/officeDocument/2006/relationships/hyperlink" Target="consultantplus://offline/ref=26BD01B9BDBCCD33EE7BA4B0ABFB2039BC406332B3823CFF644B2A64E46574B8C883E64D978ECEA9E60AD61A0CN0iCL" TargetMode="External"/><Relationship Id="rId5" Type="http://schemas.openxmlformats.org/officeDocument/2006/relationships/hyperlink" Target="consultantplus://offline/ref=26BD01B9BDBCCD33EE7BA4B0ABFB2039BC406332B3823CFF644B2A64E46574B8C883E64D978ECEA9E60AD61303N0i8L" TargetMode="External"/><Relationship Id="rId15" Type="http://schemas.openxmlformats.org/officeDocument/2006/relationships/hyperlink" Target="consultantplus://offline/ref=26BD01B9BDBCCD33EE7BA4B0ABFB2039BC406332B3823CFF644B2A64E46574B8C883E64D978ECEA9E60AD7190DN0i6L" TargetMode="External"/><Relationship Id="rId23" Type="http://schemas.openxmlformats.org/officeDocument/2006/relationships/hyperlink" Target="consultantplus://offline/ref=26BD01B9BDBCCD33EE7BA4B0ABFB2039BC406332B3823CFF644B2A64E46574B8C883E64D978ECEA9E60AD71308N0iCL" TargetMode="External"/><Relationship Id="rId28" Type="http://schemas.openxmlformats.org/officeDocument/2006/relationships/hyperlink" Target="consultantplus://offline/ref=26BD01B9BDBCCD33EE7BA4B0ABFB2039BC406332B3823CFF644B2A64E46574B8C883E64D978ECEA9E60AD71203N0i8L" TargetMode="External"/><Relationship Id="rId10" Type="http://schemas.openxmlformats.org/officeDocument/2006/relationships/hyperlink" Target="consultantplus://offline/ref=26BD01B9BDBCCD33EE7BA4B0ABFB2039BC406332B3823CFF644B2A64E46574B8C883E64D978ECEA9E60AD71B0FN0iCL" TargetMode="External"/><Relationship Id="rId19" Type="http://schemas.openxmlformats.org/officeDocument/2006/relationships/hyperlink" Target="consultantplus://offline/ref=26BD01B9BDBCCD33EE7BA4B0ABFB2039BC406332B3823CFF644B2A64E46574B8C883E64D978ECEA9E60AD7180EN0i8L" TargetMode="External"/><Relationship Id="rId31" Type="http://schemas.openxmlformats.org/officeDocument/2006/relationships/hyperlink" Target="consultantplus://offline/ref=26BD01B9BDBCCD33EE7BA4B0ABFB2039BC406332B38739F86D442939EE6D2DB4CA84E912808987A5E70AD61AN0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BD01B9BDBCCD33EE7BA4B0ABFB2039BC406332B3823CFF644B2A64E46574B8C883E64D978ECEA9E60AD71B0EN0i9L" TargetMode="External"/><Relationship Id="rId14" Type="http://schemas.openxmlformats.org/officeDocument/2006/relationships/hyperlink" Target="consultantplus://offline/ref=26BD01B9BDBCCD33EE7BA4B0ABFB2039BC406332B3823CFF644B2A64E46574B8C883E64D978ECEA9E60AD7190DN0iDL" TargetMode="External"/><Relationship Id="rId22" Type="http://schemas.openxmlformats.org/officeDocument/2006/relationships/hyperlink" Target="consultantplus://offline/ref=26BD01B9BDBCCD33EE7BA4B0ABFB2039BC406332B3823CFF644B2A64E46574B8C883E64D978ECEA9E60AD71C09N0iAL" TargetMode="External"/><Relationship Id="rId27" Type="http://schemas.openxmlformats.org/officeDocument/2006/relationships/hyperlink" Target="consultantplus://offline/ref=26BD01B9BDBCCD33EE7BA4B0ABFB2039BC406332B3823CFF644B2A64E46574B8C883E64D978ECEA9E60AD71203N0iFL" TargetMode="External"/><Relationship Id="rId30" Type="http://schemas.openxmlformats.org/officeDocument/2006/relationships/hyperlink" Target="consultantplus://offline/ref=26BD01B9BDBCCD33EE7BA4B0ABFB2039BC406332B3823CFF644B2A64E46574B8C883E64D978ECEA9E60AD4180FN0i8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1</cp:revision>
  <dcterms:created xsi:type="dcterms:W3CDTF">2016-09-23T18:43:00Z</dcterms:created>
  <dcterms:modified xsi:type="dcterms:W3CDTF">2016-09-23T18:44:00Z</dcterms:modified>
</cp:coreProperties>
</file>