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88" w:rsidRPr="008B72B3" w:rsidRDefault="009E42D1" w:rsidP="0081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07pt;margin-top:2in;width:33pt;height:0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left:0;text-align:left;margin-left:407pt;margin-top:126pt;width:33pt;height:0;z-index:251663360" o:connectortype="straight">
            <v:stroke endarrow="block"/>
          </v:shape>
        </w:pict>
      </w:r>
      <w:r w:rsidR="008B72B3">
        <w:rPr>
          <w:rFonts w:ascii="Times New Roman" w:hAnsi="Times New Roman" w:cs="Times New Roman"/>
          <w:b/>
          <w:sz w:val="24"/>
          <w:szCs w:val="24"/>
        </w:rPr>
        <w:t>М</w:t>
      </w:r>
      <w:r w:rsidR="008B72B3" w:rsidRPr="008B72B3">
        <w:rPr>
          <w:rFonts w:ascii="Times New Roman" w:hAnsi="Times New Roman" w:cs="Times New Roman"/>
          <w:b/>
          <w:sz w:val="24"/>
          <w:szCs w:val="24"/>
        </w:rPr>
        <w:t>одель формирова</w:t>
      </w:r>
      <w:r w:rsidR="004802C8">
        <w:rPr>
          <w:rFonts w:ascii="Times New Roman" w:hAnsi="Times New Roman" w:cs="Times New Roman"/>
          <w:b/>
          <w:sz w:val="24"/>
          <w:szCs w:val="24"/>
        </w:rPr>
        <w:t>ния и развития исследователь</w:t>
      </w:r>
      <w:r w:rsidR="008B72B3" w:rsidRPr="008B72B3">
        <w:rPr>
          <w:rFonts w:ascii="Times New Roman" w:hAnsi="Times New Roman" w:cs="Times New Roman"/>
          <w:b/>
          <w:sz w:val="24"/>
          <w:szCs w:val="24"/>
        </w:rPr>
        <w:t>ской компетентности учащихся</w:t>
      </w:r>
    </w:p>
    <w:p w:rsidR="00B96988" w:rsidRDefault="009E42D1" w:rsidP="00812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pt;margin-top:27pt;width:451.25pt;height:59.25pt;z-index:251658240;mso-position-horizontal-relative:margin;mso-position-vertical-relative:margin" fillcolor="white [3201]" strokecolor="black [3200]" strokeweight="5pt">
            <v:stroke linestyle="thickThin"/>
            <v:shadow color="#868686"/>
            <v:textbox>
              <w:txbxContent>
                <w:p w:rsidR="000F1989" w:rsidRPr="00272D79" w:rsidRDefault="00B96988" w:rsidP="000F19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313B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Цель:</w:t>
                  </w:r>
                  <w:r w:rsidR="000F1989" w:rsidRPr="000F198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8D0AA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формирование и развитие</w:t>
                  </w:r>
                  <w:r w:rsidR="007C545B" w:rsidRPr="00272D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исследовательской компетентности учащихся </w:t>
                  </w:r>
                  <w:r w:rsidR="007C54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посредством </w:t>
                  </w:r>
                  <w:r w:rsidR="000F1989" w:rsidRPr="00272D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создани</w:t>
                  </w:r>
                  <w:r w:rsidR="007C54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</w:t>
                  </w:r>
                  <w:r w:rsidR="000F1989" w:rsidRPr="00272D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F1989" w:rsidRPr="00272D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когнитивно</w:t>
                  </w:r>
                  <w:proofErr w:type="spellEnd"/>
                  <w:r w:rsidR="000F1989" w:rsidRPr="00272D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-креативной образовательной среды как комплекса условий по на основе духовно-нравственного и культурного наследия  </w:t>
                  </w:r>
                  <w:proofErr w:type="gramEnd"/>
                </w:p>
                <w:p w:rsidR="0081249F" w:rsidRDefault="0081249F" w:rsidP="008124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249F" w:rsidRDefault="0081249F" w:rsidP="008124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  <w:p w:rsidR="0081249F" w:rsidRPr="0081249F" w:rsidRDefault="0081249F" w:rsidP="008124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xbxContent>
            </v:textbox>
            <w10:wrap type="square" anchorx="margin" anchory="margin"/>
          </v:shape>
        </w:pict>
      </w:r>
    </w:p>
    <w:tbl>
      <w:tblPr>
        <w:tblStyle w:val="a5"/>
        <w:tblpPr w:leftFromText="180" w:rightFromText="180" w:vertAnchor="text" w:horzAnchor="page" w:tblpX="793" w:tblpY="4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70"/>
      </w:tblGrid>
      <w:tr w:rsidR="000F5493" w:rsidTr="000F5493">
        <w:trPr>
          <w:trHeight w:val="847"/>
        </w:trPr>
        <w:tc>
          <w:tcPr>
            <w:tcW w:w="4413" w:type="dxa"/>
            <w:gridSpan w:val="3"/>
            <w:shd w:val="pct5" w:color="auto" w:fill="auto"/>
          </w:tcPr>
          <w:p w:rsidR="000F5493" w:rsidRPr="00313BE2" w:rsidRDefault="00092D54" w:rsidP="000F549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компетентность</w:t>
            </w:r>
          </w:p>
        </w:tc>
      </w:tr>
      <w:tr w:rsidR="000F5493" w:rsidTr="00080CEF">
        <w:trPr>
          <w:trHeight w:val="1343"/>
        </w:trPr>
        <w:tc>
          <w:tcPr>
            <w:tcW w:w="1384" w:type="dxa"/>
            <w:shd w:val="pct5" w:color="auto" w:fill="auto"/>
          </w:tcPr>
          <w:p w:rsidR="000F5493" w:rsidRPr="00313BE2" w:rsidRDefault="000F5493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E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теллектуально-когнитивный компонент</w:t>
            </w:r>
            <w:r w:rsidR="002A6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(знания)</w:t>
            </w:r>
          </w:p>
          <w:p w:rsidR="000F5493" w:rsidRPr="00313BE2" w:rsidRDefault="000F5493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pct5" w:color="auto" w:fill="auto"/>
          </w:tcPr>
          <w:p w:rsidR="002A646C" w:rsidRPr="00272D79" w:rsidRDefault="000F5493" w:rsidP="00166EDB">
            <w:pPr>
              <w:tabs>
                <w:tab w:val="left" w:pos="3135"/>
              </w:tabs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79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72D7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CC6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272D79">
              <w:rPr>
                <w:rFonts w:ascii="Times New Roman" w:hAnsi="Times New Roman" w:cs="Times New Roman"/>
                <w:b/>
                <w:sz w:val="20"/>
                <w:szCs w:val="20"/>
              </w:rPr>
              <w:t>ально</w:t>
            </w:r>
            <w:proofErr w:type="spellEnd"/>
            <w:r w:rsidR="001624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C69A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ворческий компонент</w:t>
            </w:r>
            <w:r w:rsidR="00CC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0CEF">
              <w:rPr>
                <w:rFonts w:ascii="Times New Roman" w:hAnsi="Times New Roman" w:cs="Times New Roman"/>
                <w:b/>
                <w:sz w:val="20"/>
                <w:szCs w:val="20"/>
              </w:rPr>
              <w:t>(способ</w:t>
            </w:r>
            <w:r w:rsidR="00CC6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080CEF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Start"/>
            <w:r w:rsidR="00080CE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A646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="002A6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A646C">
              <w:rPr>
                <w:rFonts w:ascii="Times New Roman" w:hAnsi="Times New Roman" w:cs="Times New Roman"/>
                <w:b/>
                <w:sz w:val="20"/>
                <w:szCs w:val="20"/>
              </w:rPr>
              <w:t>умеия</w:t>
            </w:r>
            <w:proofErr w:type="spellEnd"/>
            <w:r w:rsidR="002A646C">
              <w:rPr>
                <w:rFonts w:ascii="Times New Roman" w:hAnsi="Times New Roman" w:cs="Times New Roman"/>
                <w:b/>
                <w:sz w:val="20"/>
                <w:szCs w:val="20"/>
              </w:rPr>
              <w:t>, навыки)</w:t>
            </w:r>
          </w:p>
        </w:tc>
        <w:tc>
          <w:tcPr>
            <w:tcW w:w="1470" w:type="dxa"/>
            <w:shd w:val="pct5" w:color="auto" w:fill="auto"/>
          </w:tcPr>
          <w:p w:rsidR="000F5493" w:rsidRDefault="009E42D1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79" type="#_x0000_t32" style="position:absolute;margin-left:68.7pt;margin-top:24.2pt;width:19.55pt;height:.05pt;flip:x;z-index:251709440;mso-position-horizontal-relative:text;mso-position-vertical-relative:text" o:connectortype="straight">
                  <v:stroke endarrow="block"/>
                </v:shape>
              </w:pict>
            </w:r>
            <w:r w:rsidR="000F5493" w:rsidRPr="00272D79">
              <w:rPr>
                <w:rFonts w:ascii="Times New Roman" w:hAnsi="Times New Roman" w:cs="Times New Roman"/>
                <w:b/>
                <w:sz w:val="20"/>
                <w:szCs w:val="20"/>
              </w:rPr>
              <w:t>Дейст</w:t>
            </w:r>
            <w:r w:rsidR="000F5493">
              <w:rPr>
                <w:rFonts w:ascii="Times New Roman" w:hAnsi="Times New Roman" w:cs="Times New Roman"/>
                <w:b/>
                <w:sz w:val="20"/>
                <w:szCs w:val="20"/>
              </w:rPr>
              <w:t>венно-операционный компонент</w:t>
            </w:r>
          </w:p>
          <w:p w:rsidR="002A646C" w:rsidRPr="00272D79" w:rsidRDefault="002A646C" w:rsidP="00CC69A7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(опыт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</w:t>
            </w:r>
            <w:r w:rsidR="00CC6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довательской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  <w:proofErr w:type="gramEnd"/>
          </w:p>
        </w:tc>
      </w:tr>
      <w:tr w:rsidR="00CD2742" w:rsidTr="00080CEF">
        <w:trPr>
          <w:trHeight w:val="621"/>
        </w:trPr>
        <w:tc>
          <w:tcPr>
            <w:tcW w:w="1384" w:type="dxa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Основы наук</w:t>
            </w:r>
          </w:p>
        </w:tc>
        <w:tc>
          <w:tcPr>
            <w:tcW w:w="1559" w:type="dxa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 xml:space="preserve">Выявить </w:t>
            </w:r>
            <w:proofErr w:type="spellStart"/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исформулировать</w:t>
            </w:r>
            <w:proofErr w:type="spellEnd"/>
            <w:r w:rsidRPr="00CD2742">
              <w:rPr>
                <w:rFonts w:ascii="Times New Roman" w:hAnsi="Times New Roman" w:cs="Times New Roman"/>
                <w:sz w:val="16"/>
                <w:szCs w:val="16"/>
              </w:rPr>
              <w:t xml:space="preserve"> проблему</w:t>
            </w:r>
          </w:p>
        </w:tc>
        <w:tc>
          <w:tcPr>
            <w:tcW w:w="1470" w:type="dxa"/>
            <w:shd w:val="pct5" w:color="auto" w:fill="auto"/>
          </w:tcPr>
          <w:p w:rsidR="00CD2742" w:rsidRPr="00CD2742" w:rsidRDefault="00CD2742" w:rsidP="00CC69A7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Работа с источниками информации</w:t>
            </w:r>
          </w:p>
        </w:tc>
      </w:tr>
      <w:tr w:rsidR="00CD2742" w:rsidTr="00CC69A7">
        <w:trPr>
          <w:trHeight w:val="438"/>
        </w:trPr>
        <w:tc>
          <w:tcPr>
            <w:tcW w:w="1384" w:type="dxa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Термины исследования</w:t>
            </w:r>
          </w:p>
        </w:tc>
        <w:tc>
          <w:tcPr>
            <w:tcW w:w="1559" w:type="dxa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Определить объект и предмет</w:t>
            </w:r>
          </w:p>
        </w:tc>
        <w:tc>
          <w:tcPr>
            <w:tcW w:w="1470" w:type="dxa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</w:t>
            </w:r>
          </w:p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</w:tr>
      <w:tr w:rsidR="00CD2742" w:rsidTr="00080CEF">
        <w:trPr>
          <w:trHeight w:val="391"/>
        </w:trPr>
        <w:tc>
          <w:tcPr>
            <w:tcW w:w="1384" w:type="dxa"/>
            <w:vMerge w:val="restart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Направления исследований</w:t>
            </w:r>
          </w:p>
        </w:tc>
        <w:tc>
          <w:tcPr>
            <w:tcW w:w="1559" w:type="dxa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Сформулировать тему</w:t>
            </w:r>
          </w:p>
        </w:tc>
        <w:tc>
          <w:tcPr>
            <w:tcW w:w="1470" w:type="dxa"/>
            <w:vMerge w:val="restart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Подбор методов для конкретного исследования</w:t>
            </w:r>
          </w:p>
        </w:tc>
      </w:tr>
      <w:tr w:rsidR="00CD2742" w:rsidTr="00080CEF">
        <w:trPr>
          <w:trHeight w:val="391"/>
        </w:trPr>
        <w:tc>
          <w:tcPr>
            <w:tcW w:w="1384" w:type="dxa"/>
            <w:vMerge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Цель и задачи исследования</w:t>
            </w:r>
          </w:p>
        </w:tc>
        <w:tc>
          <w:tcPr>
            <w:tcW w:w="1470" w:type="dxa"/>
            <w:vMerge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742" w:rsidTr="00080CEF">
        <w:trPr>
          <w:trHeight w:val="391"/>
        </w:trPr>
        <w:tc>
          <w:tcPr>
            <w:tcW w:w="1384" w:type="dxa"/>
            <w:vMerge w:val="restart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Этапы исследования</w:t>
            </w:r>
          </w:p>
        </w:tc>
        <w:tc>
          <w:tcPr>
            <w:tcW w:w="1559" w:type="dxa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Гипотеза и план подтверждения</w:t>
            </w:r>
          </w:p>
        </w:tc>
        <w:tc>
          <w:tcPr>
            <w:tcW w:w="1470" w:type="dxa"/>
            <w:vMerge w:val="restart"/>
            <w:shd w:val="pct5" w:color="auto" w:fill="auto"/>
          </w:tcPr>
          <w:p w:rsidR="00CD2742" w:rsidRPr="00CD2742" w:rsidRDefault="00CD2742" w:rsidP="000F5493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Работа с документами, приборами и т.д.</w:t>
            </w:r>
          </w:p>
        </w:tc>
      </w:tr>
      <w:tr w:rsidR="00CD2742" w:rsidTr="00CC69A7">
        <w:trPr>
          <w:trHeight w:val="115"/>
        </w:trPr>
        <w:tc>
          <w:tcPr>
            <w:tcW w:w="1384" w:type="dxa"/>
            <w:vMerge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План исследования</w:t>
            </w:r>
          </w:p>
        </w:tc>
        <w:tc>
          <w:tcPr>
            <w:tcW w:w="1470" w:type="dxa"/>
            <w:vMerge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742" w:rsidTr="00080CEF">
        <w:trPr>
          <w:trHeight w:val="391"/>
        </w:trPr>
        <w:tc>
          <w:tcPr>
            <w:tcW w:w="1384" w:type="dxa"/>
            <w:vMerge w:val="restart"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Виды результатов исследования</w:t>
            </w:r>
          </w:p>
        </w:tc>
        <w:tc>
          <w:tcPr>
            <w:tcW w:w="1559" w:type="dxa"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Источники информации</w:t>
            </w:r>
          </w:p>
        </w:tc>
        <w:tc>
          <w:tcPr>
            <w:tcW w:w="1470" w:type="dxa"/>
            <w:vMerge w:val="restart"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Социологический опрос, анкетирование, интервью</w:t>
            </w:r>
          </w:p>
        </w:tc>
      </w:tr>
      <w:tr w:rsidR="00CD2742" w:rsidTr="00080CEF">
        <w:trPr>
          <w:trHeight w:val="391"/>
        </w:trPr>
        <w:tc>
          <w:tcPr>
            <w:tcW w:w="1384" w:type="dxa"/>
            <w:vMerge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Пути решения проблемы</w:t>
            </w:r>
          </w:p>
        </w:tc>
        <w:tc>
          <w:tcPr>
            <w:tcW w:w="1470" w:type="dxa"/>
            <w:vMerge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D54" w:rsidTr="00080CEF">
        <w:trPr>
          <w:trHeight w:val="391"/>
        </w:trPr>
        <w:tc>
          <w:tcPr>
            <w:tcW w:w="1384" w:type="dxa"/>
            <w:vMerge w:val="restart"/>
            <w:shd w:val="pct5" w:color="auto" w:fill="auto"/>
          </w:tcPr>
          <w:p w:rsidR="00092D54" w:rsidRPr="00CD2742" w:rsidRDefault="00092D54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Критерии исследования</w:t>
            </w:r>
          </w:p>
        </w:tc>
        <w:tc>
          <w:tcPr>
            <w:tcW w:w="1559" w:type="dxa"/>
            <w:shd w:val="pct5" w:color="auto" w:fill="auto"/>
          </w:tcPr>
          <w:p w:rsidR="00092D54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Причины явлений и процессов</w:t>
            </w:r>
          </w:p>
        </w:tc>
        <w:tc>
          <w:tcPr>
            <w:tcW w:w="1470" w:type="dxa"/>
            <w:shd w:val="pct5" w:color="auto" w:fill="auto"/>
          </w:tcPr>
          <w:p w:rsidR="00092D54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Фиксация и обработка результатов</w:t>
            </w:r>
          </w:p>
        </w:tc>
      </w:tr>
      <w:tr w:rsidR="00092D54" w:rsidTr="00080CEF">
        <w:trPr>
          <w:trHeight w:val="391"/>
        </w:trPr>
        <w:tc>
          <w:tcPr>
            <w:tcW w:w="1384" w:type="dxa"/>
            <w:vMerge/>
            <w:shd w:val="pct5" w:color="auto" w:fill="auto"/>
          </w:tcPr>
          <w:p w:rsidR="00092D54" w:rsidRPr="00CD2742" w:rsidRDefault="00092D54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pct5" w:color="auto" w:fill="auto"/>
          </w:tcPr>
          <w:p w:rsidR="00092D54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Анализ полученных результатов</w:t>
            </w:r>
          </w:p>
        </w:tc>
        <w:tc>
          <w:tcPr>
            <w:tcW w:w="1470" w:type="dxa"/>
            <w:shd w:val="pct5" w:color="auto" w:fill="auto"/>
          </w:tcPr>
          <w:p w:rsidR="00092D54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Оформление результатов исследования</w:t>
            </w:r>
          </w:p>
        </w:tc>
      </w:tr>
      <w:tr w:rsidR="00CD2742" w:rsidTr="00CC69A7">
        <w:trPr>
          <w:trHeight w:val="174"/>
        </w:trPr>
        <w:tc>
          <w:tcPr>
            <w:tcW w:w="1384" w:type="dxa"/>
            <w:vMerge w:val="restart"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Этика исследователя</w:t>
            </w:r>
          </w:p>
        </w:tc>
        <w:tc>
          <w:tcPr>
            <w:tcW w:w="1559" w:type="dxa"/>
            <w:vMerge w:val="restart"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Соотношение результатов с поставленными целями</w:t>
            </w:r>
          </w:p>
        </w:tc>
        <w:tc>
          <w:tcPr>
            <w:tcW w:w="1470" w:type="dxa"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2742">
              <w:rPr>
                <w:rFonts w:ascii="Times New Roman" w:hAnsi="Times New Roman" w:cs="Times New Roman"/>
                <w:sz w:val="16"/>
                <w:szCs w:val="16"/>
              </w:rPr>
              <w:t>Защита работы</w:t>
            </w:r>
          </w:p>
        </w:tc>
      </w:tr>
      <w:tr w:rsidR="00CD2742" w:rsidTr="00080CEF">
        <w:trPr>
          <w:trHeight w:val="391"/>
        </w:trPr>
        <w:tc>
          <w:tcPr>
            <w:tcW w:w="1384" w:type="dxa"/>
            <w:vMerge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5" w:color="auto" w:fill="auto"/>
          </w:tcPr>
          <w:p w:rsidR="00CD2742" w:rsidRPr="00CD2742" w:rsidRDefault="00CD2742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pct5" w:color="auto" w:fill="auto"/>
          </w:tcPr>
          <w:p w:rsidR="00CD2742" w:rsidRPr="00CD2742" w:rsidRDefault="009E42D1" w:rsidP="006E7F15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68.7pt;margin-top:21pt;width:19.55pt;height:.7pt;flip:y;z-index:251668480;mso-position-horizontal-relative:text;mso-position-vertical-relative:text" o:connectortype="straight">
                  <v:stroke endarrow="block"/>
                </v:shape>
              </w:pict>
            </w:r>
            <w:r w:rsidR="00CD2742">
              <w:rPr>
                <w:rFonts w:ascii="Times New Roman" w:hAnsi="Times New Roman" w:cs="Times New Roman"/>
                <w:sz w:val="16"/>
                <w:szCs w:val="16"/>
              </w:rPr>
              <w:t>Определение практического значения</w:t>
            </w:r>
          </w:p>
        </w:tc>
      </w:tr>
    </w:tbl>
    <w:p w:rsidR="00991A88" w:rsidRPr="00991A88" w:rsidRDefault="00991A88" w:rsidP="00991A88">
      <w:pPr>
        <w:rPr>
          <w:rFonts w:ascii="Times New Roman" w:hAnsi="Times New Roman" w:cs="Times New Roman"/>
          <w:sz w:val="28"/>
          <w:szCs w:val="28"/>
        </w:rPr>
      </w:pPr>
    </w:p>
    <w:p w:rsidR="00991A88" w:rsidRPr="00991A88" w:rsidRDefault="009E42D1" w:rsidP="00723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506pt;margin-top:27.85pt;width:.7pt;height:22.05pt;z-index:2517114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243B9C8">
          <v:shape id="_x0000_s1086" type="#_x0000_t32" style="position:absolute;margin-left:341.25pt;margin-top:27.85pt;width:.05pt;height:22.05pt;z-index:2517155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682pt;margin-top:27.85pt;width:.05pt;height:21.75pt;z-index:251710464" o:connectortype="straight">
            <v:stroke startarrow="block" endarrow="block"/>
          </v:shape>
        </w:pict>
      </w:r>
    </w:p>
    <w:p w:rsidR="00991A88" w:rsidRPr="00991A88" w:rsidRDefault="009E42D1" w:rsidP="00991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margin-left:440pt;margin-top:108pt;width:132pt;height:54pt;z-index:251667456;mso-position-horizontal-relative:margin;mso-position-vertical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E72C1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E72C1" w:rsidRPr="00313BE2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3B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ПЕДАГОГИ</w:t>
                  </w:r>
                </w:p>
                <w:p w:rsidR="002A0687" w:rsidRPr="00313BE2" w:rsidRDefault="002A0687" w:rsidP="002A06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202" style="position:absolute;margin-left:275pt;margin-top:108.3pt;width:132pt;height:54pt;z-index:251721728;mso-position-horizontal-relative:margin;mso-position-vertical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66EDB" w:rsidRDefault="00166EDB" w:rsidP="00166E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66EDB" w:rsidRPr="00313BE2" w:rsidRDefault="00166EDB" w:rsidP="00166E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3B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УЧАЩИЕСЯ</w:t>
                  </w:r>
                </w:p>
                <w:p w:rsidR="00166EDB" w:rsidRPr="00313BE2" w:rsidRDefault="00166EDB" w:rsidP="00166E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8A795E" w:rsidRPr="00991A88" w:rsidRDefault="009E42D1" w:rsidP="00991A8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429pt;margin-top:60.3pt;width:0;height:149.25pt;z-index:251679744;mso-position-horizontal-relative:text;mso-position-vertical-relative:text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583pt;margin-top:60.3pt;width:.05pt;height:141.45pt;z-index:251682816;mso-position-horizontal-relative:text;mso-position-vertical-relative:text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270.75pt;margin-top:410.85pt;width:52.3pt;height:.05pt;z-index:2516971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506pt;margin-top:44.25pt;width:.45pt;height:16.05pt;z-index:251671552;mso-position-horizontal:absolute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8" type="#_x0000_t202" style="position:absolute;margin-left:607.6pt;margin-top:186.7pt;width:132pt;height:54pt;z-index:251725824;mso-position-horizontal-relative:margin;mso-position-vertical-relative:margin" fillcolor="white [3201]" strokecolor="black [3200]" strokeweight="2.5pt">
            <v:shadow on="t" color="#868686" opacity=".5" offset="6pt,-6pt"/>
            <v:textbox style="mso-next-textbox:#_x0000_s1098">
              <w:txbxContent>
                <w:p w:rsidR="007E72C1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Мотивационно-личностный компонент</w:t>
                  </w:r>
                </w:p>
                <w:p w:rsidR="007E72C1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(эмоционально-ценностный опыт)</w:t>
                  </w:r>
                </w:p>
                <w:p w:rsidR="007E72C1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E72C1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202" style="position:absolute;margin-left:270.75pt;margin-top:184.8pt;width:132pt;height:54pt;z-index:251723776;mso-position-horizontal-relative:margin;mso-position-vertical-relative:margin" fillcolor="white [3201]" strokecolor="black [3200]" strokeweight="2.5pt">
            <v:shadow on="t" color="#868686" opacity=".5" offset="6pt,-6pt"/>
            <v:textbox style="mso-next-textbox:#_x0000_s1097">
              <w:txbxContent>
                <w:p w:rsidR="007E72C1" w:rsidRPr="00313BE2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3B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Мотивационно-личностный компонент</w:t>
                  </w:r>
                </w:p>
                <w:p w:rsidR="007E72C1" w:rsidRPr="00313BE2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3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эмоционально-ценностный опыт</w:t>
                  </w:r>
                  <w:r w:rsidRPr="00313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7E72C1" w:rsidRPr="00E26E31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E72C1" w:rsidRPr="0081249F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202" style="position:absolute;margin-left:270.75pt;margin-top:184.8pt;width:132pt;height:54pt;z-index:251722752;mso-position-horizontal-relative:margin;mso-position-vertical-relative:margin" fillcolor="white [3201]" strokecolor="black [3200]" strokeweight="2.5pt">
            <v:shadow on="t" color="#868686" opacity=".5" offset="6pt,-6pt"/>
            <v:textbox style="mso-next-textbox:#_x0000_s1095">
              <w:txbxContent>
                <w:p w:rsidR="007E72C1" w:rsidRPr="00313BE2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3B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Мотивационно-личностный компонент</w:t>
                  </w:r>
                </w:p>
                <w:p w:rsidR="007E72C1" w:rsidRPr="00313BE2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3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эмоционально-ценностный опыт</w:t>
                  </w:r>
                  <w:r w:rsidRPr="00313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7E72C1" w:rsidRPr="00E26E31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E72C1" w:rsidRPr="0081249F" w:rsidRDefault="007E72C1" w:rsidP="007E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572pt;margin-top:10.55pt;width:44pt;height:0;z-index:2517196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477.7pt;margin-top:375.95pt;width:0;height:10.45pt;z-index:2517012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8" type="#_x0000_t34" style="position:absolute;margin-left:482.05pt;margin-top:343.85pt;width:155.9pt;height:33.4pt;z-index:251716608" o:connectortype="elbow" adj="-554,-302853,-66788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90" type="#_x0000_t34" style="position:absolute;margin-left:206.05pt;margin-top:343.85pt;width:276pt;height:32.1pt;rotation:180;flip:y;z-index:251717632" o:connectortype="elbow" adj="363,315118,-3772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202" style="position:absolute;margin-left:275pt;margin-top:417.55pt;width:460.05pt;height:41.75pt;z-index:251688960;mso-position-horizontal-relative:margin;mso-position-vertical-relative:margin" filled="f" strokecolor="#0070c0" strokeweight="2.25pt">
            <v:textbox style="mso-next-textbox:#_x0000_s1062">
              <w:txbxContent>
                <w:p w:rsidR="00B96988" w:rsidRDefault="00B96988" w:rsidP="00B969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248BE" w:rsidRPr="00313BE2" w:rsidRDefault="00B96988" w:rsidP="00B969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3B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Социально-практическая деятельность</w:t>
                  </w:r>
                </w:p>
                <w:p w:rsidR="009248BE" w:rsidRDefault="009248BE" w:rsidP="009248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248BE" w:rsidRPr="0081249F" w:rsidRDefault="009248BE" w:rsidP="009248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450.15pt;margin-top:275.1pt;width:.05pt;height:30.15pt;z-index:2516899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429pt;margin-top:60.3pt;width:154pt;height:0;z-index:251681792;mso-position-horizontal-relative:text;mso-position-vertical-relative:text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682.05pt;margin-top:46.85pt;width:0;height:179.95pt;flip:y;z-index:2516879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682pt;margin-top:78.4pt;width:.05pt;height:152.15pt;flip:x y;z-index:251693056;mso-position-horizontal-relative:text;mso-position-vertical-relative:text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206pt;margin-top:375.95pt;width:.05pt;height:20.6pt;z-index:2517186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637.95pt;margin-top:375.95pt;width:.05pt;height:11.75pt;z-index:2516992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9" style="position:absolute;margin-left:567.45pt;margin-top:503.15pt;width:167.6pt;height:37.05pt;z-index:25169612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left-percent:-10001;mso-top-percent:-10001;mso-width-relative:page;mso-height-relative:page;mso-position-horizontal-col-start:0;mso-width-col-span:0;v-text-anchor:top" arcsize="10923f" filled="f" strokecolor="black [3213]">
            <v:textbox style="mso-next-textbox:#_x0000_s1069">
              <w:txbxContent>
                <w:p w:rsidR="009248BE" w:rsidRPr="0081249F" w:rsidRDefault="00B96988" w:rsidP="008B72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3B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Социально значимая деятельность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526.2pt;margin-top:406.45pt;width:41.25pt;height:0;z-index:2516981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5" style="position:absolute;margin-left:328.05pt;margin-top:503.15pt;width:194.75pt;height:39.45pt;z-index:25169203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left-percent:-10001;mso-top-percent:-10001;mso-width-relative:page;mso-height-relative:page;mso-position-horizontal-col-start:0;mso-width-col-span:0;v-text-anchor:top" arcsize="10923f" filled="f" strokecolor="black [3213]">
            <v:textbox style="mso-next-textbox:#_x0000_s1065">
              <w:txbxContent>
                <w:p w:rsidR="009248BE" w:rsidRPr="0081249F" w:rsidRDefault="00B96988" w:rsidP="008B72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3B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Проектно-исследовательская деятельность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8" style="position:absolute;margin-left:138.75pt;margin-top:509.4pt;width:132pt;height:33.2pt;z-index:251695104;mso-position-horizontal-relative:margin;mso-position-vertical-relative:margin" arcsize="10923f" filled="f" strokecolor="black [3213]">
            <v:textbox style="mso-next-textbox:#_x0000_s1068">
              <w:txbxContent>
                <w:p w:rsidR="009248BE" w:rsidRPr="00D03A4B" w:rsidRDefault="00B96988" w:rsidP="00B969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03A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Самообразование</w:t>
                  </w:r>
                </w:p>
                <w:p w:rsidR="009248BE" w:rsidRPr="00D03A4B" w:rsidRDefault="009248BE" w:rsidP="009248B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506.05pt;margin-top:201.75pt;width:.15pt;height:33pt;flip:x y;z-index:251678720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341.05pt;margin-top:123.35pt;width:.15pt;height:107.2pt;flip:x y;z-index:251684864;mso-position-horizontal-relative:text;mso-position-vertical-relative:text" o:connectortype="straight">
            <v:stroke startarrow="open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275pt;margin-top:350.2pt;width:455.05pt;height:37.1pt;z-index:251670528;mso-position-horizontal-relative:margin;mso-position-vertical-relative:margin" fillcolor="white [3201]" strokecolor="#4f81bd [3204]" strokeweight="2.5pt">
            <v:shadow on="t" color="#868686"/>
            <v:textbox style="mso-next-textbox:#_x0000_s1042">
              <w:txbxContent>
                <w:p w:rsidR="002A0687" w:rsidRPr="00313BE2" w:rsidRDefault="00B96988" w:rsidP="002A64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3B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Духовно-нравственное </w:t>
                  </w:r>
                  <w:r w:rsidR="002A64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 </w:t>
                  </w:r>
                  <w:r w:rsidRPr="00313B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культурное наследие</w:t>
                  </w:r>
                </w:p>
                <w:p w:rsidR="002A0687" w:rsidRDefault="002A0687" w:rsidP="002A06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0687" w:rsidRPr="0081249F" w:rsidRDefault="002A0687" w:rsidP="002A06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558.45pt;margin-top:275.1pt;width:.05pt;height:27pt;flip:y;z-index:2516910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682pt;margin-top:44.25pt;width:.05pt;height:34.1pt;flip:y;z-index:251694080;mso-position-horizontal-relative:text;mso-position-vertical-relative:text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32.3pt;margin-top:267.35pt;width:0;height:0;z-index:25166950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41.15pt;margin-top:44.25pt;width:.05pt;height:27pt;flip:y;z-index:251666432;mso-position-horizontal-relative:text;mso-position-vertical-relative:text" o:connectortype="straight">
            <v:stroke startarrow="open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margin-left:616pt;margin-top:108pt;width:132pt;height:54pt;z-index:251683840;mso-position-horizontal-relative:margin;mso-position-vertical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7">
              <w:txbxContent>
                <w:p w:rsidR="00B205E1" w:rsidRDefault="00B205E1" w:rsidP="00B205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5E1" w:rsidRDefault="000F1989" w:rsidP="000F19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E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РОДИТЕЛИ</w:t>
                  </w:r>
                  <w:r w:rsidR="00313BE2" w:rsidRPr="00E26E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</w:p>
                <w:p w:rsidR="00313BE2" w:rsidRPr="00E26E31" w:rsidRDefault="00313BE2" w:rsidP="000F19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E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СОЦИУМ</w:t>
                  </w:r>
                </w:p>
                <w:p w:rsidR="00B205E1" w:rsidRPr="0081249F" w:rsidRDefault="00B205E1" w:rsidP="00B205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429pt;margin-top:204.35pt;width:154pt;height:0;z-index:251680768;mso-position-horizontal-relative:text;mso-position-vertical-relative:text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margin-left:440pt;margin-top:261pt;width:132pt;height:27pt;z-index:251677696;mso-position-horizontal-relative:margin;mso-position-vertic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0">
              <w:txbxContent>
                <w:p w:rsidR="00B205E1" w:rsidRPr="000F5493" w:rsidRDefault="000F5493" w:rsidP="000F54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549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0F549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держательно-структурный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компонент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506.05pt;margin-top:150.35pt;width:.05pt;height:9pt;flip:x y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margin-left:440pt;margin-top:225pt;width:132pt;height:27pt;z-index:251675648;mso-position-horizontal-relative:margin;mso-position-vertic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8">
              <w:txbxContent>
                <w:p w:rsidR="00B205E1" w:rsidRPr="0081249F" w:rsidRDefault="000F5493" w:rsidP="000F54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49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Организационно-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процессуальный компонент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506pt;margin-top:114.35pt;width:.05pt;height:9pt;flip:x y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440pt;margin-top:189pt;width:132pt;height:27pt;z-index:251673600;mso-position-horizontal-relative:margin;mso-position-vertic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6">
              <w:txbxContent>
                <w:p w:rsidR="00B205E1" w:rsidRPr="000F5493" w:rsidRDefault="000F5493" w:rsidP="000F54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Рефлексивно-коррекционный компонент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572pt;margin-top:33.35pt;width:44pt;height:0;z-index:251672576;mso-position-horizontal-relative:text;mso-position-vertical-relative:text" o:connectortype="straight">
            <v:stroke startarrow="block"/>
          </v:shape>
        </w:pict>
      </w:r>
    </w:p>
    <w:sectPr w:rsidR="008A795E" w:rsidRPr="00991A88" w:rsidSect="00AB79D9">
      <w:pgSz w:w="16838" w:h="11906" w:orient="landscape"/>
      <w:pgMar w:top="180" w:right="8" w:bottom="46" w:left="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249F"/>
    <w:rsid w:val="00080CEF"/>
    <w:rsid w:val="00092D54"/>
    <w:rsid w:val="000F1989"/>
    <w:rsid w:val="000F5493"/>
    <w:rsid w:val="001624D4"/>
    <w:rsid w:val="00166EDB"/>
    <w:rsid w:val="001C1572"/>
    <w:rsid w:val="001C4418"/>
    <w:rsid w:val="00272D79"/>
    <w:rsid w:val="002A0687"/>
    <w:rsid w:val="002A646C"/>
    <w:rsid w:val="002D2205"/>
    <w:rsid w:val="00313BE2"/>
    <w:rsid w:val="004403D5"/>
    <w:rsid w:val="004802C8"/>
    <w:rsid w:val="00553274"/>
    <w:rsid w:val="006A16C1"/>
    <w:rsid w:val="006C05B3"/>
    <w:rsid w:val="006D6336"/>
    <w:rsid w:val="006E7F15"/>
    <w:rsid w:val="00723A95"/>
    <w:rsid w:val="007B5765"/>
    <w:rsid w:val="007C545B"/>
    <w:rsid w:val="007E72C1"/>
    <w:rsid w:val="0081249F"/>
    <w:rsid w:val="008A795E"/>
    <w:rsid w:val="008B72B3"/>
    <w:rsid w:val="008D0AA0"/>
    <w:rsid w:val="009248BE"/>
    <w:rsid w:val="00991A88"/>
    <w:rsid w:val="009C49F5"/>
    <w:rsid w:val="009E42D1"/>
    <w:rsid w:val="00A32D93"/>
    <w:rsid w:val="00AB79D9"/>
    <w:rsid w:val="00B205E1"/>
    <w:rsid w:val="00B96988"/>
    <w:rsid w:val="00CC69A7"/>
    <w:rsid w:val="00CD2742"/>
    <w:rsid w:val="00D03A4B"/>
    <w:rsid w:val="00E0484A"/>
    <w:rsid w:val="00E26E31"/>
    <w:rsid w:val="00F1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63"/>
        <o:r id="V:Rule2" type="connector" idref="#_x0000_s1092"/>
        <o:r id="V:Rule3" type="connector" idref="#_x0000_s1090"/>
        <o:r id="V:Rule4" type="connector" idref="#_x0000_s1071"/>
        <o:r id="V:Rule5" type="connector" idref="#_x0000_s1091"/>
        <o:r id="V:Rule6" type="connector" idref="#_x0000_s1047"/>
        <o:r id="V:Rule7" type="connector" idref="#_x0000_s1088"/>
        <o:r id="V:Rule8" type="connector" idref="#_x0000_s1032"/>
        <o:r id="V:Rule9" type="connector" idref="#_x0000_s1070"/>
        <o:r id="V:Rule10" type="connector" idref="#_x0000_s1056"/>
        <o:r id="V:Rule11" type="connector" idref="#_x0000_s1044"/>
        <o:r id="V:Rule12" type="connector" idref="#_x0000_s1086"/>
        <o:r id="V:Rule13" type="connector" idref="#_x0000_s1055"/>
        <o:r id="V:Rule14" type="connector" idref="#_x0000_s1040"/>
        <o:r id="V:Rule15" type="connector" idref="#_x0000_s1079"/>
        <o:r id="V:Rule16" type="connector" idref="#_x0000_s1066"/>
        <o:r id="V:Rule17" type="connector" idref="#_x0000_s1049"/>
        <o:r id="V:Rule18" type="connector" idref="#_x0000_s1061"/>
        <o:r id="V:Rule19" type="connector" idref="#_x0000_s1041"/>
        <o:r id="V:Rule20" type="connector" idref="#_x0000_s1038"/>
        <o:r id="V:Rule21" type="connector" idref="#_x0000_s1043"/>
        <o:r id="V:Rule22" type="connector" idref="#_x0000_s1033"/>
        <o:r id="V:Rule23" type="connector" idref="#_x0000_s1081"/>
        <o:r id="V:Rule24" type="connector" idref="#_x0000_s1051"/>
        <o:r id="V:Rule25" type="connector" idref="#_x0000_s1058"/>
        <o:r id="V:Rule26" type="connector" idref="#_x0000_s1054"/>
        <o:r id="V:Rule27" type="connector" idref="#_x0000_s1064"/>
        <o:r id="V:Rule28" type="connector" idref="#_x0000_s1082"/>
        <o:r id="V:Rule29" type="connector" idref="#_x0000_s1072"/>
        <o:r id="V:Rule30" type="connector" idref="#_x0000_s1067"/>
        <o:r id="V:Rule31" type="connector" idref="#_x0000_s1074"/>
        <o:r id="V:Rule32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AD80-5412-441F-B726-FA398D01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2016-05-18T08:29:00Z</cp:lastPrinted>
  <dcterms:created xsi:type="dcterms:W3CDTF">2016-04-29T10:24:00Z</dcterms:created>
  <dcterms:modified xsi:type="dcterms:W3CDTF">2016-05-18T10:32:00Z</dcterms:modified>
</cp:coreProperties>
</file>