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DBF8D" w14:textId="77777777" w:rsidR="00AF5163" w:rsidRPr="004177BE" w:rsidRDefault="00AF5163" w:rsidP="007E5099">
      <w:pPr>
        <w:ind w:firstLine="709"/>
        <w:jc w:val="right"/>
        <w:rPr>
          <w:rFonts w:eastAsia="Calibri" w:cs="Times New Roman"/>
          <w:szCs w:val="30"/>
        </w:rPr>
      </w:pPr>
      <w:bookmarkStart w:id="0" w:name="_GoBack"/>
      <w:bookmarkEnd w:id="0"/>
      <w:r w:rsidRPr="004177BE">
        <w:rPr>
          <w:rFonts w:eastAsia="Calibri" w:cs="Times New Roman"/>
          <w:szCs w:val="30"/>
        </w:rPr>
        <w:t>Приложение 20</w:t>
      </w:r>
    </w:p>
    <w:p w14:paraId="464A3E84" w14:textId="77777777" w:rsidR="00AF5163" w:rsidRPr="004177BE" w:rsidRDefault="00AF5163" w:rsidP="007E5099">
      <w:pPr>
        <w:autoSpaceDE w:val="0"/>
        <w:adjustRightInd w:val="0"/>
        <w:ind w:firstLine="709"/>
        <w:jc w:val="center"/>
        <w:rPr>
          <w:rFonts w:eastAsia="Calibri" w:cs="Times New Roman"/>
          <w:b/>
          <w:szCs w:val="30"/>
          <w:lang w:eastAsia="ru-RU"/>
        </w:rPr>
      </w:pPr>
    </w:p>
    <w:p w14:paraId="294D33EF" w14:textId="77777777" w:rsidR="00AF5163" w:rsidRPr="004177BE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  <w:r w:rsidRPr="004177BE">
        <w:rPr>
          <w:rFonts w:eastAsia="Calibri" w:cs="Times New Roman"/>
          <w:b/>
          <w:szCs w:val="30"/>
          <w:lang w:eastAsia="ru-RU"/>
        </w:rPr>
        <w:t>ОСОБЕННОСТИ ОРГАНИЗАЦИИ ОБРАЗОВАТЕЛЬНОГО ПРОЦЕССА ПРИ ИЗУЧЕНИИ УЧЕБНОГО ПРЕДМЕТА «ДОПРИЗЫВНАЯ И МЕДИЦИНСКАЯ ПОДГОТОВКА»</w:t>
      </w:r>
    </w:p>
    <w:p w14:paraId="11CE1378" w14:textId="77777777" w:rsidR="00AF5163" w:rsidRPr="004177BE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29CDAC8D" w14:textId="77777777" w:rsidR="00AF5163" w:rsidRPr="004177BE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4177BE">
        <w:rPr>
          <w:rFonts w:eastAsia="Calibri" w:cs="Times New Roman"/>
          <w:b/>
          <w:szCs w:val="30"/>
          <w:u w:val="single"/>
        </w:rPr>
        <w:t>Учебные программы</w:t>
      </w:r>
    </w:p>
    <w:p w14:paraId="52615B6A" w14:textId="3336C600" w:rsidR="00AF5163" w:rsidRPr="004177BE" w:rsidRDefault="00AF5163" w:rsidP="007E5099">
      <w:pPr>
        <w:ind w:firstLine="709"/>
        <w:rPr>
          <w:b/>
          <w:bCs/>
          <w:caps/>
          <w:szCs w:val="30"/>
        </w:rPr>
      </w:pPr>
      <w:r w:rsidRPr="004177BE">
        <w:rPr>
          <w:rFonts w:eastAsia="Calibri" w:cs="Times New Roman"/>
          <w:szCs w:val="30"/>
          <w:lang w:val="be-BY"/>
        </w:rPr>
        <w:t>В 202</w:t>
      </w:r>
      <w:r w:rsidR="0088743D">
        <w:rPr>
          <w:rFonts w:eastAsia="Calibri" w:cs="Times New Roman"/>
          <w:szCs w:val="30"/>
          <w:lang w:val="be-BY"/>
        </w:rPr>
        <w:t>1</w:t>
      </w:r>
      <w:r w:rsidRPr="004177BE">
        <w:rPr>
          <w:rFonts w:eastAsia="Calibri" w:cs="Times New Roman"/>
          <w:szCs w:val="30"/>
          <w:lang w:val="be-BY"/>
        </w:rPr>
        <w:t>/20</w:t>
      </w:r>
      <w:r w:rsidRPr="004177BE">
        <w:rPr>
          <w:rFonts w:eastAsia="Calibri" w:cs="Times New Roman"/>
          <w:szCs w:val="30"/>
        </w:rPr>
        <w:t>2</w:t>
      </w:r>
      <w:r w:rsidR="0088743D">
        <w:rPr>
          <w:rFonts w:eastAsia="Calibri" w:cs="Times New Roman"/>
          <w:szCs w:val="30"/>
        </w:rPr>
        <w:t>2</w:t>
      </w:r>
      <w:r w:rsidRPr="004177BE">
        <w:rPr>
          <w:rFonts w:eastAsia="Calibri" w:cs="Times New Roman"/>
          <w:szCs w:val="30"/>
          <w:lang w:val="be-BY"/>
        </w:rPr>
        <w:t xml:space="preserve"> учебном году используются следующие учебные программы:</w:t>
      </w:r>
    </w:p>
    <w:tbl>
      <w:tblPr>
        <w:tblStyle w:val="13"/>
        <w:tblpPr w:leftFromText="180" w:rightFromText="180" w:vertAnchor="text" w:horzAnchor="margin" w:tblpXSpec="center" w:tblpY="222"/>
        <w:tblW w:w="9351" w:type="dxa"/>
        <w:tblLayout w:type="fixed"/>
        <w:tblLook w:val="04A0" w:firstRow="1" w:lastRow="0" w:firstColumn="1" w:lastColumn="0" w:noHBand="0" w:noVBand="1"/>
      </w:tblPr>
      <w:tblGrid>
        <w:gridCol w:w="4769"/>
        <w:gridCol w:w="2291"/>
        <w:gridCol w:w="2291"/>
      </w:tblGrid>
      <w:tr w:rsidR="00AF5163" w:rsidRPr="004177BE" w14:paraId="74F78399" w14:textId="77777777" w:rsidTr="007E5099">
        <w:trPr>
          <w:trHeight w:val="700"/>
        </w:trPr>
        <w:tc>
          <w:tcPr>
            <w:tcW w:w="4769" w:type="dxa"/>
            <w:vAlign w:val="center"/>
          </w:tcPr>
          <w:p w14:paraId="7BFCC234" w14:textId="77777777" w:rsidR="00AF5163" w:rsidRPr="004177BE" w:rsidRDefault="00AF5163" w:rsidP="007E5099">
            <w:pPr>
              <w:jc w:val="center"/>
              <w:rPr>
                <w:szCs w:val="30"/>
                <w:lang w:val="be-BY"/>
              </w:rPr>
            </w:pPr>
            <w:r w:rsidRPr="004177BE">
              <w:rPr>
                <w:szCs w:val="30"/>
                <w:lang w:val="be-BY"/>
              </w:rPr>
              <w:t>Класс</w:t>
            </w:r>
          </w:p>
        </w:tc>
        <w:tc>
          <w:tcPr>
            <w:tcW w:w="2291" w:type="dxa"/>
            <w:vAlign w:val="center"/>
          </w:tcPr>
          <w:p w14:paraId="2AB336C9" w14:textId="77777777" w:rsidR="00AF5163" w:rsidRPr="004177BE" w:rsidRDefault="00AF5163" w:rsidP="007E5099">
            <w:pPr>
              <w:jc w:val="center"/>
              <w:rPr>
                <w:szCs w:val="30"/>
              </w:rPr>
            </w:pPr>
            <w:r w:rsidRPr="004177BE">
              <w:rPr>
                <w:szCs w:val="30"/>
              </w:rPr>
              <w:t>Х</w:t>
            </w:r>
          </w:p>
        </w:tc>
        <w:tc>
          <w:tcPr>
            <w:tcW w:w="2291" w:type="dxa"/>
            <w:vAlign w:val="center"/>
          </w:tcPr>
          <w:p w14:paraId="38497418" w14:textId="77777777" w:rsidR="00AF5163" w:rsidRPr="004177BE" w:rsidRDefault="00AF5163" w:rsidP="007E5099">
            <w:pPr>
              <w:jc w:val="center"/>
              <w:rPr>
                <w:szCs w:val="30"/>
                <w:lang w:val="en-US"/>
              </w:rPr>
            </w:pPr>
            <w:r w:rsidRPr="004177BE">
              <w:rPr>
                <w:szCs w:val="30"/>
              </w:rPr>
              <w:t>Х</w:t>
            </w:r>
            <w:r w:rsidRPr="004177BE">
              <w:rPr>
                <w:szCs w:val="30"/>
                <w:lang w:val="en-US"/>
              </w:rPr>
              <w:t>I</w:t>
            </w:r>
          </w:p>
        </w:tc>
      </w:tr>
      <w:tr w:rsidR="00AF5163" w:rsidRPr="004177BE" w14:paraId="1EBB53FB" w14:textId="77777777" w:rsidTr="007E5099">
        <w:tc>
          <w:tcPr>
            <w:tcW w:w="4769" w:type="dxa"/>
          </w:tcPr>
          <w:p w14:paraId="56807E57" w14:textId="77777777" w:rsidR="00AF5163" w:rsidRPr="004177BE" w:rsidRDefault="00AF5163" w:rsidP="007E5099">
            <w:pPr>
              <w:rPr>
                <w:sz w:val="26"/>
                <w:szCs w:val="26"/>
                <w:lang w:val="be-BY"/>
              </w:rPr>
            </w:pPr>
            <w:r w:rsidRPr="004177BE">
              <w:rPr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2291" w:type="dxa"/>
            <w:vAlign w:val="center"/>
          </w:tcPr>
          <w:p w14:paraId="1A7BAFE4" w14:textId="77777777" w:rsidR="00AF5163" w:rsidRPr="004177BE" w:rsidRDefault="00AF5163" w:rsidP="007E5099">
            <w:pPr>
              <w:jc w:val="center"/>
              <w:rPr>
                <w:szCs w:val="30"/>
              </w:rPr>
            </w:pPr>
            <w:r w:rsidRPr="004177BE">
              <w:rPr>
                <w:szCs w:val="30"/>
                <w:lang w:val="be-BY"/>
              </w:rPr>
              <w:t>2020</w:t>
            </w:r>
          </w:p>
        </w:tc>
        <w:tc>
          <w:tcPr>
            <w:tcW w:w="2291" w:type="dxa"/>
            <w:vAlign w:val="center"/>
          </w:tcPr>
          <w:p w14:paraId="161780F7" w14:textId="059071BB" w:rsidR="00AF5163" w:rsidRPr="004177BE" w:rsidRDefault="00AF5163" w:rsidP="00CD1C2B">
            <w:pPr>
              <w:jc w:val="center"/>
              <w:rPr>
                <w:szCs w:val="30"/>
              </w:rPr>
            </w:pPr>
            <w:r w:rsidRPr="004177BE">
              <w:rPr>
                <w:szCs w:val="30"/>
                <w:lang w:val="be-BY"/>
              </w:rPr>
              <w:t>20</w:t>
            </w:r>
            <w:r w:rsidR="0088743D">
              <w:rPr>
                <w:szCs w:val="30"/>
                <w:lang w:val="be-BY"/>
              </w:rPr>
              <w:t>2</w:t>
            </w:r>
            <w:r w:rsidR="00CD1C2B">
              <w:rPr>
                <w:szCs w:val="30"/>
                <w:lang w:val="be-BY"/>
              </w:rPr>
              <w:t>1</w:t>
            </w:r>
          </w:p>
        </w:tc>
      </w:tr>
    </w:tbl>
    <w:p w14:paraId="529FB7E2" w14:textId="7A057156" w:rsidR="00AF5163" w:rsidRPr="004177BE" w:rsidRDefault="009C1BD4" w:rsidP="007E5099">
      <w:pPr>
        <w:ind w:firstLine="709"/>
        <w:rPr>
          <w:rFonts w:eastAsia="Calibri" w:cs="Times New Roman"/>
          <w:i/>
          <w:iCs/>
          <w:szCs w:val="30"/>
          <w:u w:val="single"/>
        </w:rPr>
      </w:pPr>
      <w:r w:rsidRPr="009C1BD4">
        <w:rPr>
          <w:rFonts w:eastAsia="Calibri" w:cs="Times New Roman"/>
          <w:szCs w:val="30"/>
          <w:lang w:val="be-BY"/>
        </w:rPr>
        <w:t>У</w:t>
      </w:r>
      <w:r w:rsidR="00AF5163" w:rsidRPr="009C1BD4">
        <w:rPr>
          <w:rFonts w:eastAsia="Calibri" w:cs="Times New Roman"/>
          <w:szCs w:val="30"/>
          <w:lang w:val="be-BY"/>
        </w:rPr>
        <w:t>чебные программы разм</w:t>
      </w:r>
      <w:r w:rsidR="007E5099" w:rsidRPr="009C1BD4">
        <w:rPr>
          <w:rFonts w:eastAsia="Calibri" w:cs="Times New Roman"/>
          <w:szCs w:val="30"/>
          <w:lang w:val="be-BY"/>
        </w:rPr>
        <w:t>е</w:t>
      </w:r>
      <w:r w:rsidR="00AF5163" w:rsidRPr="009C1BD4">
        <w:rPr>
          <w:rFonts w:eastAsia="Calibri" w:cs="Times New Roman"/>
          <w:szCs w:val="30"/>
          <w:lang w:val="be-BY"/>
        </w:rPr>
        <w:t>щены на национальном образовательном портале:</w:t>
      </w:r>
      <w:r w:rsidR="00562803">
        <w:rPr>
          <w:rFonts w:eastAsia="Calibri" w:cs="Times New Roman"/>
          <w:szCs w:val="30"/>
          <w:lang w:val="be-BY"/>
        </w:rPr>
        <w:t xml:space="preserve"> </w:t>
      </w:r>
      <w:hyperlink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DB70D0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</w:t>
      </w:r>
      <w:r w:rsidR="00562803">
        <w:rPr>
          <w:rFonts w:eastAsia="Calibri" w:cs="Times New Roman"/>
          <w:i/>
          <w:color w:val="000000"/>
          <w:szCs w:val="30"/>
        </w:rPr>
        <w:t> </w:t>
      </w:r>
      <w:r w:rsidR="00DB70D0" w:rsidRPr="004620F4">
        <w:rPr>
          <w:rFonts w:eastAsia="Calibri" w:cs="Times New Roman"/>
          <w:i/>
          <w:color w:val="000000"/>
          <w:szCs w:val="30"/>
        </w:rPr>
        <w:t>учебный год / Общее среднее образование / Учебные предметы. V–XI классы /</w:t>
      </w:r>
      <w:r w:rsidR="00DB70D0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7" w:history="1">
        <w:r w:rsidR="00DB70D0">
          <w:rPr>
            <w:rStyle w:val="a3"/>
            <w:rFonts w:eastAsia="Calibri" w:cs="Times New Roman"/>
            <w:i/>
            <w:szCs w:val="30"/>
          </w:rPr>
          <w:t>Допризывная и медицинская подготовка</w:t>
        </w:r>
      </w:hyperlink>
      <w:r w:rsidR="00AF5163" w:rsidRPr="004177BE">
        <w:rPr>
          <w:rFonts w:eastAsia="Calibri" w:cs="Times New Roman"/>
          <w:i/>
          <w:szCs w:val="30"/>
        </w:rPr>
        <w:t>.</w:t>
      </w:r>
    </w:p>
    <w:p w14:paraId="3CAFBAE8" w14:textId="77777777" w:rsidR="00AF5163" w:rsidRPr="004177BE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4177BE">
        <w:rPr>
          <w:rFonts w:eastAsia="Calibri" w:cs="Times New Roman"/>
          <w:b/>
          <w:szCs w:val="30"/>
          <w:u w:val="single"/>
        </w:rPr>
        <w:t>Учебные издания</w:t>
      </w:r>
    </w:p>
    <w:p w14:paraId="1AB0D120" w14:textId="6A4C555E" w:rsidR="00492C37" w:rsidRPr="00492C37" w:rsidRDefault="00492C37" w:rsidP="00492C37">
      <w:pPr>
        <w:ind w:firstLine="709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В 202</w:t>
      </w:r>
      <w:r w:rsidRPr="00492C37">
        <w:rPr>
          <w:rFonts w:eastAsia="Times New Roman" w:cs="Times New Roman"/>
          <w:szCs w:val="30"/>
        </w:rPr>
        <w:t>1</w:t>
      </w:r>
      <w:r>
        <w:rPr>
          <w:rFonts w:eastAsia="Times New Roman" w:cs="Times New Roman"/>
          <w:szCs w:val="30"/>
        </w:rPr>
        <w:t>/202</w:t>
      </w:r>
      <w:r w:rsidRPr="00492C37">
        <w:rPr>
          <w:rFonts w:eastAsia="Times New Roman" w:cs="Times New Roman"/>
          <w:szCs w:val="30"/>
        </w:rPr>
        <w:t>2 учебном году использ</w:t>
      </w:r>
      <w:r>
        <w:rPr>
          <w:rFonts w:eastAsia="Times New Roman" w:cs="Times New Roman"/>
          <w:szCs w:val="30"/>
        </w:rPr>
        <w:t xml:space="preserve">уются </w:t>
      </w:r>
      <w:r w:rsidRPr="00492C37">
        <w:rPr>
          <w:rFonts w:eastAsia="Times New Roman" w:cs="Times New Roman"/>
          <w:szCs w:val="30"/>
        </w:rPr>
        <w:t>учебные пособия для</w:t>
      </w:r>
      <w:r w:rsidR="00562803">
        <w:rPr>
          <w:rFonts w:eastAsia="Times New Roman" w:cs="Times New Roman"/>
          <w:szCs w:val="30"/>
        </w:rPr>
        <w:t> </w:t>
      </w:r>
      <w:r w:rsidRPr="00492C37">
        <w:rPr>
          <w:rFonts w:eastAsia="Times New Roman" w:cs="Times New Roman"/>
          <w:szCs w:val="30"/>
        </w:rPr>
        <w:t>учащихся:</w:t>
      </w:r>
    </w:p>
    <w:p w14:paraId="0C53843B" w14:textId="3155D25D" w:rsidR="00492C37" w:rsidRPr="00492C37" w:rsidRDefault="00492C37" w:rsidP="00492C37">
      <w:pPr>
        <w:ind w:firstLine="709"/>
        <w:rPr>
          <w:rFonts w:eastAsia="Times New Roman" w:cs="Times New Roman"/>
          <w:szCs w:val="30"/>
        </w:rPr>
      </w:pPr>
      <w:r w:rsidRPr="00492C37">
        <w:rPr>
          <w:rFonts w:eastAsia="Times New Roman" w:cs="Times New Roman"/>
          <w:szCs w:val="30"/>
        </w:rPr>
        <w:t>Допризывная подготовка / Дапрызыўная падрыхтоўка: учебное пособие для 10</w:t>
      </w:r>
      <w:r w:rsidR="00DE1F07" w:rsidRPr="00A212C2">
        <w:rPr>
          <w:rFonts w:cs="Times New Roman"/>
          <w:szCs w:val="30"/>
        </w:rPr>
        <w:t>–</w:t>
      </w:r>
      <w:r w:rsidRPr="00492C37">
        <w:rPr>
          <w:rFonts w:eastAsia="Times New Roman" w:cs="Times New Roman"/>
          <w:szCs w:val="30"/>
        </w:rPr>
        <w:t>11 классов учреждений общего среднего образования с</w:t>
      </w:r>
      <w:r w:rsidR="00562803">
        <w:rPr>
          <w:rFonts w:eastAsia="Times New Roman" w:cs="Times New Roman"/>
          <w:szCs w:val="30"/>
        </w:rPr>
        <w:t> </w:t>
      </w:r>
      <w:r w:rsidRPr="00492C37">
        <w:rPr>
          <w:rFonts w:eastAsia="Times New Roman" w:cs="Times New Roman"/>
          <w:szCs w:val="30"/>
        </w:rPr>
        <w:t>русским (белорусским) языком обучения; под ред. И.П.</w:t>
      </w:r>
      <w:r>
        <w:rPr>
          <w:rFonts w:eastAsia="Times New Roman" w:cs="Times New Roman"/>
          <w:szCs w:val="30"/>
        </w:rPr>
        <w:t> </w:t>
      </w:r>
      <w:r w:rsidRPr="00492C37">
        <w:rPr>
          <w:rFonts w:eastAsia="Times New Roman" w:cs="Times New Roman"/>
          <w:szCs w:val="30"/>
        </w:rPr>
        <w:t>Слуцкого. – Минск: Бел</w:t>
      </w:r>
      <w:r w:rsidR="007E1828">
        <w:rPr>
          <w:rFonts w:eastAsia="Times New Roman" w:cs="Times New Roman"/>
          <w:szCs w:val="30"/>
        </w:rPr>
        <w:t>орусская Энциклопедия имени Петруся Бровки</w:t>
      </w:r>
      <w:r w:rsidRPr="00492C37">
        <w:rPr>
          <w:rFonts w:eastAsia="Times New Roman" w:cs="Times New Roman"/>
          <w:szCs w:val="30"/>
        </w:rPr>
        <w:t>, 2019.</w:t>
      </w:r>
    </w:p>
    <w:p w14:paraId="7B048979" w14:textId="345E1015" w:rsidR="00492C37" w:rsidRPr="00492C37" w:rsidRDefault="00492C37" w:rsidP="00492C37">
      <w:pPr>
        <w:ind w:firstLine="709"/>
        <w:rPr>
          <w:rFonts w:eastAsia="Times New Roman" w:cs="Times New Roman"/>
          <w:szCs w:val="30"/>
        </w:rPr>
      </w:pPr>
      <w:r w:rsidRPr="00492C37">
        <w:rPr>
          <w:rFonts w:eastAsia="Times New Roman" w:cs="Times New Roman"/>
          <w:szCs w:val="30"/>
        </w:rPr>
        <w:t>Медицинская подготовка / Медыцынская падрыхтоўка: учебное пособие для 10-11 классов учреждений общего среднего образования с</w:t>
      </w:r>
      <w:r w:rsidR="00562803">
        <w:rPr>
          <w:rFonts w:eastAsia="Times New Roman" w:cs="Times New Roman"/>
          <w:szCs w:val="30"/>
        </w:rPr>
        <w:t> </w:t>
      </w:r>
      <w:r w:rsidRPr="00492C37">
        <w:rPr>
          <w:rFonts w:eastAsia="Times New Roman" w:cs="Times New Roman"/>
          <w:szCs w:val="30"/>
        </w:rPr>
        <w:t>русским (белорусским) языком обучения / И.М.</w:t>
      </w:r>
      <w:r>
        <w:rPr>
          <w:rFonts w:eastAsia="Times New Roman" w:cs="Times New Roman"/>
          <w:szCs w:val="30"/>
        </w:rPr>
        <w:t> </w:t>
      </w:r>
      <w:r w:rsidRPr="00492C37">
        <w:rPr>
          <w:rFonts w:eastAsia="Times New Roman" w:cs="Times New Roman"/>
          <w:szCs w:val="30"/>
        </w:rPr>
        <w:t xml:space="preserve">Новик и [др.]. – Минск: </w:t>
      </w:r>
      <w:r w:rsidR="007E1828" w:rsidRPr="00492C37">
        <w:rPr>
          <w:rFonts w:eastAsia="Times New Roman" w:cs="Times New Roman"/>
          <w:szCs w:val="30"/>
        </w:rPr>
        <w:t>Бел</w:t>
      </w:r>
      <w:r w:rsidR="007E1828">
        <w:rPr>
          <w:rFonts w:eastAsia="Times New Roman" w:cs="Times New Roman"/>
          <w:szCs w:val="30"/>
        </w:rPr>
        <w:t>орусская Энциклопедия имени Петруся Бровки</w:t>
      </w:r>
      <w:r w:rsidRPr="00492C37">
        <w:rPr>
          <w:rFonts w:eastAsia="Times New Roman" w:cs="Times New Roman"/>
          <w:szCs w:val="30"/>
        </w:rPr>
        <w:t>, 2020.</w:t>
      </w:r>
    </w:p>
    <w:p w14:paraId="22D56A5F" w14:textId="0B4FB94C" w:rsidR="0088743D" w:rsidRDefault="00AF5163" w:rsidP="007E5099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4177BE">
        <w:rPr>
          <w:rFonts w:eastAsia="Calibri" w:cs="Times New Roman"/>
          <w:szCs w:val="30"/>
          <w:lang w:val="be-BY"/>
        </w:rPr>
        <w:t xml:space="preserve">На национальном образовательном портале </w:t>
      </w:r>
      <w:r w:rsidRPr="004177BE">
        <w:rPr>
          <w:rFonts w:eastAsia="Calibri" w:cs="Times New Roman"/>
          <w:iCs/>
          <w:szCs w:val="30"/>
          <w:u w:val="single"/>
        </w:rPr>
        <w:t>(</w:t>
      </w:r>
      <w:hyperlink r:id="rId8" w:history="1">
        <w:r w:rsidRPr="004177BE">
          <w:rPr>
            <w:rFonts w:eastAsia="Calibri" w:cs="Times New Roman"/>
            <w:i/>
            <w:iCs/>
            <w:color w:val="0563C1"/>
            <w:szCs w:val="30"/>
            <w:u w:val="single"/>
          </w:rPr>
          <w:t>http://e-padruchnik.adu.by</w:t>
        </w:r>
      </w:hyperlink>
      <w:r w:rsidRPr="004177BE">
        <w:rPr>
          <w:rFonts w:eastAsia="Calibri" w:cs="Times New Roman"/>
          <w:szCs w:val="30"/>
          <w:lang w:val="be-BY"/>
        </w:rPr>
        <w:t xml:space="preserve">) размещены электронные версии </w:t>
      </w:r>
      <w:r w:rsidRPr="00492C37">
        <w:rPr>
          <w:rFonts w:eastAsia="Calibri" w:cs="Times New Roman"/>
          <w:szCs w:val="30"/>
          <w:lang w:val="be-BY"/>
        </w:rPr>
        <w:t>данных</w:t>
      </w:r>
      <w:r w:rsidRPr="004177BE">
        <w:rPr>
          <w:rFonts w:eastAsia="Calibri" w:cs="Times New Roman"/>
          <w:szCs w:val="30"/>
          <w:lang w:val="be-BY"/>
        </w:rPr>
        <w:t xml:space="preserve"> учебных пособий. </w:t>
      </w:r>
    </w:p>
    <w:p w14:paraId="27F30121" w14:textId="4EDDD163" w:rsidR="0088743D" w:rsidRPr="00562803" w:rsidRDefault="0088743D" w:rsidP="007E5099">
      <w:pPr>
        <w:ind w:firstLine="709"/>
        <w:contextualSpacing/>
        <w:rPr>
          <w:rStyle w:val="a3"/>
          <w:rFonts w:eastAsia="Times New Roman" w:cs="Times New Roman"/>
          <w:i/>
          <w:color w:val="auto"/>
          <w:szCs w:val="30"/>
        </w:rPr>
      </w:pPr>
      <w:r w:rsidRPr="000B500D">
        <w:rPr>
          <w:rFonts w:eastAsia="Times New Roman" w:cs="Times New Roman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DB70D0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DB70D0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9" w:history="1">
        <w:r w:rsidR="00DB70D0">
          <w:rPr>
            <w:rStyle w:val="a3"/>
            <w:rFonts w:eastAsia="Calibri" w:cs="Times New Roman"/>
            <w:i/>
            <w:szCs w:val="30"/>
          </w:rPr>
          <w:t>Допризывная и медицинская подготовка</w:t>
        </w:r>
      </w:hyperlink>
      <w:r w:rsidRPr="004177BE">
        <w:rPr>
          <w:rFonts w:eastAsia="Calibri" w:cs="Times New Roman"/>
          <w:i/>
          <w:szCs w:val="30"/>
        </w:rPr>
        <w:t>.</w:t>
      </w:r>
    </w:p>
    <w:p w14:paraId="1FB30E22" w14:textId="1DBA0C24" w:rsidR="0088743D" w:rsidRPr="00562803" w:rsidRDefault="0088743D" w:rsidP="007E5099">
      <w:pPr>
        <w:ind w:firstLine="709"/>
        <w:contextualSpacing/>
        <w:rPr>
          <w:rFonts w:eastAsia="Calibri" w:cs="Times New Roman"/>
          <w:i/>
          <w:color w:val="auto"/>
          <w:szCs w:val="30"/>
          <w:u w:val="single"/>
        </w:rPr>
      </w:pPr>
      <w:r w:rsidRPr="004177BE">
        <w:rPr>
          <w:rFonts w:eastAsia="Calibri" w:cs="Times New Roman"/>
          <w:szCs w:val="30"/>
        </w:rPr>
        <w:t xml:space="preserve">Примерное </w:t>
      </w:r>
      <w:r w:rsidR="00DE1F07">
        <w:rPr>
          <w:rFonts w:eastAsia="Calibri" w:cs="Times New Roman"/>
          <w:szCs w:val="30"/>
        </w:rPr>
        <w:t>календарно-тематическое планирование</w:t>
      </w:r>
      <w:r w:rsidRPr="004177BE">
        <w:rPr>
          <w:rFonts w:eastAsia="Calibri" w:cs="Times New Roman"/>
          <w:szCs w:val="30"/>
        </w:rPr>
        <w:t xml:space="preserve"> </w:t>
      </w:r>
      <w:r w:rsidRPr="00F07540">
        <w:rPr>
          <w:rFonts w:eastAsia="Calibri" w:cs="Times New Roman"/>
          <w:szCs w:val="30"/>
        </w:rPr>
        <w:t>для X</w:t>
      </w:r>
      <w:r w:rsidR="00F07540" w:rsidRPr="00F07540">
        <w:rPr>
          <w:rFonts w:eastAsia="Calibri" w:cs="Times New Roman"/>
          <w:szCs w:val="30"/>
          <w:lang w:val="en-US"/>
        </w:rPr>
        <w:t>I</w:t>
      </w:r>
      <w:r w:rsidRPr="00F07540">
        <w:rPr>
          <w:rFonts w:eastAsia="Calibri" w:cs="Times New Roman"/>
          <w:szCs w:val="30"/>
        </w:rPr>
        <w:t xml:space="preserve"> класса</w:t>
      </w:r>
      <w:r w:rsidRPr="004177BE">
        <w:rPr>
          <w:rFonts w:eastAsia="Calibri" w:cs="Times New Roman"/>
          <w:szCs w:val="30"/>
        </w:rPr>
        <w:t xml:space="preserve"> по</w:t>
      </w:r>
      <w:r w:rsidR="00562803">
        <w:rPr>
          <w:rFonts w:eastAsia="Calibri" w:cs="Times New Roman"/>
          <w:szCs w:val="30"/>
        </w:rPr>
        <w:t> </w:t>
      </w:r>
      <w:r w:rsidRPr="004177BE">
        <w:rPr>
          <w:rFonts w:eastAsia="Calibri" w:cs="Times New Roman"/>
          <w:szCs w:val="30"/>
        </w:rPr>
        <w:t>учебному предмету «Допризывная и медицинская подготовка» размещено на национальном образовательном портале</w:t>
      </w:r>
      <w:r w:rsidR="00DE1F07">
        <w:rPr>
          <w:rFonts w:eastAsia="Calibri" w:cs="Times New Roman"/>
          <w:szCs w:val="30"/>
        </w:rPr>
        <w:t>:</w:t>
      </w:r>
      <w:r w:rsidRPr="004177BE">
        <w:rPr>
          <w:rFonts w:eastAsia="Calibri" w:cs="Times New Roman"/>
          <w:szCs w:val="30"/>
        </w:rPr>
        <w:t xml:space="preserve"> </w:t>
      </w:r>
      <w:hyperlink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DB70D0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</w:t>
      </w:r>
      <w:r w:rsidR="00DB70D0" w:rsidRPr="004620F4">
        <w:rPr>
          <w:rFonts w:eastAsia="Calibri" w:cs="Times New Roman"/>
          <w:i/>
          <w:color w:val="000000"/>
          <w:szCs w:val="30"/>
        </w:rPr>
        <w:lastRenderedPageBreak/>
        <w:t>среднее образование / Учебные предметы. V–XI классы /</w:t>
      </w:r>
      <w:r w:rsidR="00DB70D0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0" w:history="1">
        <w:r w:rsidR="00DB70D0">
          <w:rPr>
            <w:rStyle w:val="a3"/>
            <w:rFonts w:eastAsia="Calibri" w:cs="Times New Roman"/>
            <w:i/>
            <w:szCs w:val="30"/>
          </w:rPr>
          <w:t>Допризывная и медицинская подготовка</w:t>
        </w:r>
      </w:hyperlink>
      <w:hyperlink r:id="rId11" w:history="1"/>
      <w:r w:rsidR="00DE1F07">
        <w:rPr>
          <w:rStyle w:val="a3"/>
          <w:rFonts w:eastAsia="Calibri" w:cs="Times New Roman"/>
          <w:i/>
          <w:szCs w:val="30"/>
        </w:rPr>
        <w:t>.</w:t>
      </w:r>
    </w:p>
    <w:p w14:paraId="54AA8320" w14:textId="486D63A7" w:rsidR="0088743D" w:rsidRDefault="0088743D" w:rsidP="0088743D">
      <w:pPr>
        <w:ind w:firstLine="680"/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>К 2021/2022 учебному году подготовл</w:t>
      </w:r>
      <w:r w:rsidR="00F21353">
        <w:rPr>
          <w:rFonts w:cs="Times New Roman"/>
          <w:szCs w:val="30"/>
          <w:lang w:val="be-BY"/>
        </w:rPr>
        <w:t>ены новые издания для</w:t>
      </w:r>
      <w:r w:rsidR="00562803">
        <w:rPr>
          <w:rFonts w:cs="Times New Roman"/>
          <w:szCs w:val="30"/>
          <w:lang w:val="be-BY"/>
        </w:rPr>
        <w:t> </w:t>
      </w:r>
      <w:r w:rsidR="00F21353">
        <w:rPr>
          <w:rFonts w:cs="Times New Roman"/>
          <w:szCs w:val="30"/>
          <w:lang w:val="be-BY"/>
        </w:rPr>
        <w:t>учителей:</w:t>
      </w:r>
    </w:p>
    <w:p w14:paraId="20BED97E" w14:textId="3CF5C041" w:rsidR="0088743D" w:rsidRDefault="00DE1F07" w:rsidP="007E5099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Гамолко, С.Н. </w:t>
      </w:r>
      <w:r w:rsidR="00C10D1E" w:rsidRPr="00BD0E4D">
        <w:rPr>
          <w:rFonts w:eastAsia="Calibri" w:cs="Times New Roman"/>
          <w:szCs w:val="30"/>
        </w:rPr>
        <w:t>Допризывная подготовка. 10 класс. Дидактические и диагностические материалы</w:t>
      </w:r>
      <w:r w:rsidR="002028FB" w:rsidRPr="00BD0E4D">
        <w:rPr>
          <w:rFonts w:cs="Times New Roman"/>
          <w:szCs w:val="30"/>
        </w:rPr>
        <w:t>: пособие для учителей учреждений общего среднего образования с белорусским и русским языками обучения</w:t>
      </w:r>
      <w:r w:rsidR="00C10D1E" w:rsidRPr="00BD0E4D">
        <w:rPr>
          <w:rFonts w:eastAsia="Calibri" w:cs="Times New Roman"/>
          <w:szCs w:val="30"/>
        </w:rPr>
        <w:t xml:space="preserve"> / С.Н. </w:t>
      </w:r>
      <w:r w:rsidR="00C10D1E" w:rsidRPr="00E73719">
        <w:rPr>
          <w:rFonts w:eastAsia="Calibri" w:cs="Times New Roman"/>
          <w:szCs w:val="30"/>
        </w:rPr>
        <w:t>Гамолко</w:t>
      </w:r>
      <w:r w:rsidR="00D958AB">
        <w:rPr>
          <w:rFonts w:eastAsia="Calibri" w:cs="Times New Roman"/>
          <w:szCs w:val="30"/>
        </w:rPr>
        <w:t>. – Мозырь: Выснова, 2021;</w:t>
      </w:r>
    </w:p>
    <w:p w14:paraId="502463A3" w14:textId="3ADD435F" w:rsidR="00D958AB" w:rsidRDefault="00DE1F07" w:rsidP="007E5099">
      <w:pPr>
        <w:ind w:firstLine="709"/>
        <w:contextualSpacing/>
        <w:rPr>
          <w:rFonts w:eastAsia="Calibri" w:cs="Times New Roman"/>
          <w:szCs w:val="30"/>
        </w:rPr>
      </w:pPr>
      <w:r>
        <w:rPr>
          <w:rFonts w:cs="Times New Roman"/>
          <w:szCs w:val="30"/>
        </w:rPr>
        <w:t>Гамолко, С.Н. </w:t>
      </w:r>
      <w:r w:rsidR="00D958AB" w:rsidRPr="00D958AB">
        <w:rPr>
          <w:rFonts w:cs="Times New Roman"/>
          <w:szCs w:val="30"/>
        </w:rPr>
        <w:t>Допризывная подготовка. 11 класс. Дидактические и диагностические материалы: пособие для учителей учреждений общего среднего образования с белорусским и ру</w:t>
      </w:r>
      <w:r w:rsidR="002F0971">
        <w:rPr>
          <w:rFonts w:cs="Times New Roman"/>
          <w:szCs w:val="30"/>
        </w:rPr>
        <w:t>сским языками обучения / С.Н. Га</w:t>
      </w:r>
      <w:r w:rsidR="00D958AB" w:rsidRPr="00D958AB">
        <w:rPr>
          <w:rFonts w:cs="Times New Roman"/>
          <w:szCs w:val="30"/>
        </w:rPr>
        <w:t>молко. – Мозырь: Выснова, 2021;</w:t>
      </w:r>
    </w:p>
    <w:p w14:paraId="44927A71" w14:textId="4A36E654" w:rsidR="002028FB" w:rsidRDefault="00DE1F07" w:rsidP="00D958AB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  <w:lang w:val="be-BY"/>
        </w:rPr>
        <w:t>Борщевская,</w:t>
      </w:r>
      <w:r w:rsidR="00B301BB">
        <w:rPr>
          <w:rFonts w:cs="Times New Roman"/>
          <w:szCs w:val="30"/>
          <w:lang w:val="be-BY"/>
        </w:rPr>
        <w:t> </w:t>
      </w:r>
      <w:r>
        <w:rPr>
          <w:rFonts w:cs="Times New Roman"/>
          <w:szCs w:val="30"/>
          <w:lang w:val="be-BY"/>
        </w:rPr>
        <w:t>Е.В. </w:t>
      </w:r>
      <w:r w:rsidR="002028FB">
        <w:rPr>
          <w:rFonts w:cs="Times New Roman"/>
          <w:szCs w:val="30"/>
          <w:lang w:val="be-BY"/>
        </w:rPr>
        <w:t>Медицинская подготовка. 10</w:t>
      </w:r>
      <w:r w:rsidRPr="00A212C2">
        <w:rPr>
          <w:rFonts w:cs="Times New Roman"/>
          <w:szCs w:val="30"/>
        </w:rPr>
        <w:t>–</w:t>
      </w:r>
      <w:r w:rsidR="002028FB">
        <w:rPr>
          <w:rFonts w:cs="Times New Roman"/>
          <w:szCs w:val="30"/>
          <w:lang w:val="be-BY"/>
        </w:rPr>
        <w:t>11 классы</w:t>
      </w:r>
      <w:r w:rsidR="002028FB" w:rsidRPr="008F6F7F">
        <w:rPr>
          <w:rFonts w:cs="Times New Roman"/>
          <w:szCs w:val="30"/>
        </w:rPr>
        <w:t xml:space="preserve">. </w:t>
      </w:r>
      <w:r w:rsidR="002028FB" w:rsidRPr="00825211">
        <w:rPr>
          <w:rFonts w:cs="Times New Roman"/>
          <w:szCs w:val="30"/>
        </w:rPr>
        <w:t>Дидактические и диагностические материалы</w:t>
      </w:r>
      <w:r w:rsidR="002028FB">
        <w:rPr>
          <w:rFonts w:cs="Times New Roman"/>
          <w:szCs w:val="30"/>
        </w:rPr>
        <w:t>: пособие для учителей учреждений общего среднего образования с белорусским и русским языками обучения /</w:t>
      </w:r>
      <w:r w:rsidR="00B301BB">
        <w:rPr>
          <w:rFonts w:cs="Times New Roman"/>
          <w:szCs w:val="30"/>
        </w:rPr>
        <w:t> </w:t>
      </w:r>
      <w:r w:rsidR="002028FB">
        <w:rPr>
          <w:rFonts w:cs="Times New Roman"/>
          <w:szCs w:val="30"/>
          <w:lang w:val="be-BY"/>
        </w:rPr>
        <w:t>Е.В. Борщевская.</w:t>
      </w:r>
      <w:r w:rsidR="002028FB" w:rsidRPr="003516C6">
        <w:rPr>
          <w:rFonts w:cs="Times New Roman"/>
          <w:szCs w:val="30"/>
          <w:lang w:val="be-BY"/>
        </w:rPr>
        <w:t> </w:t>
      </w:r>
      <w:r w:rsidR="002028FB">
        <w:rPr>
          <w:rFonts w:cs="Times New Roman"/>
          <w:szCs w:val="30"/>
        </w:rPr>
        <w:t>– Минск:</w:t>
      </w:r>
      <w:r w:rsidR="00B301BB">
        <w:rPr>
          <w:rFonts w:cs="Times New Roman"/>
          <w:szCs w:val="30"/>
        </w:rPr>
        <w:t> </w:t>
      </w:r>
      <w:r w:rsidR="00C72A3A" w:rsidRPr="00492C37">
        <w:rPr>
          <w:rFonts w:eastAsia="Times New Roman" w:cs="Times New Roman"/>
          <w:szCs w:val="30"/>
        </w:rPr>
        <w:t>Бел</w:t>
      </w:r>
      <w:r w:rsidR="00C72A3A">
        <w:rPr>
          <w:rFonts w:eastAsia="Times New Roman" w:cs="Times New Roman"/>
          <w:szCs w:val="30"/>
        </w:rPr>
        <w:t>орусская Энциклопедия имени Петруся Бровки</w:t>
      </w:r>
      <w:r w:rsidR="002028FB">
        <w:rPr>
          <w:rFonts w:cs="Times New Roman"/>
          <w:szCs w:val="30"/>
        </w:rPr>
        <w:t xml:space="preserve">, </w:t>
      </w:r>
      <w:r w:rsidR="002028FB" w:rsidRPr="003516C6">
        <w:rPr>
          <w:rFonts w:cs="Times New Roman"/>
          <w:szCs w:val="30"/>
        </w:rPr>
        <w:t>2021</w:t>
      </w:r>
      <w:r w:rsidR="002028FB">
        <w:rPr>
          <w:rFonts w:cs="Times New Roman"/>
          <w:szCs w:val="30"/>
        </w:rPr>
        <w:t>.</w:t>
      </w:r>
    </w:p>
    <w:p w14:paraId="4996B455" w14:textId="68B8D288" w:rsidR="00AF5163" w:rsidRPr="004177BE" w:rsidRDefault="00AF5163" w:rsidP="00D958AB">
      <w:pPr>
        <w:ind w:firstLine="709"/>
        <w:contextualSpacing/>
        <w:rPr>
          <w:rFonts w:eastAsia="Calibri" w:cs="Times New Roman"/>
          <w:i/>
          <w:szCs w:val="30"/>
        </w:rPr>
      </w:pPr>
      <w:r w:rsidRPr="004177BE">
        <w:rPr>
          <w:rFonts w:eastAsia="Calibri" w:cs="Times New Roman"/>
          <w:szCs w:val="30"/>
        </w:rPr>
        <w:t xml:space="preserve">Полная информация об учебно-методическом обеспечении учебного предмета «Допризывная и медицинская подготовка» </w:t>
      </w:r>
      <w:r w:rsidR="008D0546">
        <w:rPr>
          <w:rFonts w:eastAsia="Calibri" w:cs="Times New Roman"/>
          <w:szCs w:val="30"/>
        </w:rPr>
        <w:t>в 202</w:t>
      </w:r>
      <w:r w:rsidR="0088743D">
        <w:rPr>
          <w:rFonts w:eastAsia="Calibri" w:cs="Times New Roman"/>
          <w:szCs w:val="30"/>
        </w:rPr>
        <w:t>1</w:t>
      </w:r>
      <w:r w:rsidR="008D0546">
        <w:rPr>
          <w:rFonts w:eastAsia="Calibri" w:cs="Times New Roman"/>
          <w:szCs w:val="30"/>
        </w:rPr>
        <w:t>/202</w:t>
      </w:r>
      <w:r w:rsidR="0088743D">
        <w:rPr>
          <w:rFonts w:eastAsia="Calibri" w:cs="Times New Roman"/>
          <w:szCs w:val="30"/>
        </w:rPr>
        <w:t>2</w:t>
      </w:r>
      <w:r w:rsidR="008D0546">
        <w:rPr>
          <w:rFonts w:eastAsia="Calibri" w:cs="Times New Roman"/>
          <w:szCs w:val="30"/>
        </w:rPr>
        <w:t> </w:t>
      </w:r>
      <w:r w:rsidRPr="004177BE">
        <w:rPr>
          <w:rFonts w:eastAsia="Calibri" w:cs="Times New Roman"/>
          <w:szCs w:val="30"/>
        </w:rPr>
        <w:t>учебном году размещена на национальном образовательном портале:</w:t>
      </w:r>
      <w:r w:rsidR="00DB70D0" w:rsidRPr="00DB70D0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DB70D0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DB70D0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2" w:history="1">
        <w:r w:rsidR="00DB70D0">
          <w:rPr>
            <w:rStyle w:val="a3"/>
            <w:rFonts w:eastAsia="Calibri" w:cs="Times New Roman"/>
            <w:i/>
            <w:szCs w:val="30"/>
          </w:rPr>
          <w:t>Допризывная и медицинская подготовка</w:t>
        </w:r>
      </w:hyperlink>
      <w:r w:rsidRPr="004177BE">
        <w:rPr>
          <w:rFonts w:eastAsia="Calibri" w:cs="Times New Roman"/>
          <w:i/>
          <w:szCs w:val="30"/>
        </w:rPr>
        <w:t>.</w:t>
      </w:r>
    </w:p>
    <w:p w14:paraId="7AC21DA6" w14:textId="77777777" w:rsidR="00AF5163" w:rsidRPr="004177BE" w:rsidRDefault="00AF5163" w:rsidP="00A670C0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</w:rPr>
      </w:pPr>
      <w:r w:rsidRPr="004177BE">
        <w:rPr>
          <w:rFonts w:eastAsia="Calibri" w:cs="Times New Roman"/>
          <w:b/>
          <w:szCs w:val="30"/>
          <w:u w:val="single"/>
        </w:rPr>
        <w:t>Особенности организации образовательного процесса</w:t>
      </w:r>
    </w:p>
    <w:p w14:paraId="2C54F11E" w14:textId="7D82696C" w:rsidR="00C10D1E" w:rsidRPr="00C10D1E" w:rsidRDefault="00772CE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В </w:t>
      </w:r>
      <w:r w:rsidR="00C10D1E" w:rsidRPr="00C10D1E">
        <w:rPr>
          <w:rFonts w:eastAsia="Calibri" w:cs="Times New Roman"/>
          <w:szCs w:val="30"/>
        </w:rPr>
        <w:t>соответствии с пунктом 54 Положения об учреждении общего среднего образования при проведении учебных занятий класс делится на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две группы (изучающие допризывную подготовку и медицинскую подготовку) вне зависимости от его наполняемости. При этом дев</w:t>
      </w:r>
      <w:r w:rsidR="004E6FD7">
        <w:rPr>
          <w:rFonts w:eastAsia="Calibri" w:cs="Times New Roman"/>
          <w:szCs w:val="30"/>
        </w:rPr>
        <w:t>ушки</w:t>
      </w:r>
      <w:r w:rsidR="00C10D1E" w:rsidRPr="00C10D1E">
        <w:rPr>
          <w:rFonts w:eastAsia="Calibri" w:cs="Times New Roman"/>
          <w:szCs w:val="30"/>
        </w:rPr>
        <w:t>, по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желанию, могут изучать допризывную подготовку.</w:t>
      </w:r>
      <w:r w:rsidR="004E6FD7" w:rsidRPr="004E6FD7">
        <w:t xml:space="preserve"> </w:t>
      </w:r>
    </w:p>
    <w:p w14:paraId="620FEFAE" w14:textId="5799401A" w:rsidR="00772CEA" w:rsidRPr="00C10D1E" w:rsidRDefault="00772CEA" w:rsidP="00772CEA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Для эффективного обеспечения организации образовательного процесса следует о</w:t>
      </w:r>
      <w:r w:rsidRPr="00C10D1E">
        <w:rPr>
          <w:rFonts w:eastAsia="Calibri" w:cs="Times New Roman"/>
          <w:szCs w:val="30"/>
        </w:rPr>
        <w:t xml:space="preserve">беспечить кабинеты допризывной </w:t>
      </w:r>
      <w:r>
        <w:rPr>
          <w:rFonts w:eastAsia="Calibri" w:cs="Times New Roman"/>
          <w:szCs w:val="30"/>
        </w:rPr>
        <w:t xml:space="preserve">и медицинской </w:t>
      </w:r>
      <w:r w:rsidRPr="00C10D1E">
        <w:rPr>
          <w:rFonts w:eastAsia="Calibri" w:cs="Times New Roman"/>
          <w:szCs w:val="30"/>
        </w:rPr>
        <w:t>подготовки необходимой учебно-материальной базой.</w:t>
      </w:r>
    </w:p>
    <w:p w14:paraId="4A2A5750" w14:textId="41959AF9" w:rsidR="00C10D1E" w:rsidRPr="00C10D1E" w:rsidRDefault="00430EC5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При изучении допризывной подготовки р</w:t>
      </w:r>
      <w:r w:rsidR="00C10D1E" w:rsidRPr="00C10D1E">
        <w:rPr>
          <w:rFonts w:eastAsia="Calibri" w:cs="Times New Roman"/>
          <w:szCs w:val="30"/>
        </w:rPr>
        <w:t>екомендуется классы именовать взводами (взвод делится на два-три отделения). Из числа юношей, обладающих высокими морально-психологическими и лидерскими качествами, назначаются командиры взводов и отделений. Каждое учебное занятие по допризывной подготовке начинается с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 xml:space="preserve">построения личного состава взвода, проверки наличия учащихся и доклада </w:t>
      </w:r>
      <w:r>
        <w:rPr>
          <w:rFonts w:eastAsia="Calibri" w:cs="Times New Roman"/>
          <w:szCs w:val="30"/>
        </w:rPr>
        <w:t>учителю</w:t>
      </w:r>
      <w:r w:rsidR="00C10D1E" w:rsidRPr="00C10D1E">
        <w:rPr>
          <w:rFonts w:eastAsia="Calibri" w:cs="Times New Roman"/>
          <w:szCs w:val="30"/>
        </w:rPr>
        <w:t xml:space="preserve"> о готовности к учебному занятию. На учебном занятии должны соблюдаться требования общевоинских уставов при действиях, </w:t>
      </w:r>
      <w:r w:rsidR="00C10D1E" w:rsidRPr="00C10D1E">
        <w:rPr>
          <w:rFonts w:eastAsia="Calibri" w:cs="Times New Roman"/>
          <w:szCs w:val="30"/>
        </w:rPr>
        <w:lastRenderedPageBreak/>
        <w:t xml:space="preserve">ответах, при обращении учащихся к </w:t>
      </w:r>
      <w:r>
        <w:rPr>
          <w:rFonts w:eastAsia="Calibri" w:cs="Times New Roman"/>
          <w:szCs w:val="30"/>
        </w:rPr>
        <w:t>учителю</w:t>
      </w:r>
      <w:r w:rsidR="00076ECC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(по воинскому званию при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его наличии).</w:t>
      </w:r>
    </w:p>
    <w:p w14:paraId="0BE80045" w14:textId="4506092C" w:rsidR="00C10D1E" w:rsidRPr="00C10D1E" w:rsidRDefault="00772CE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У</w:t>
      </w:r>
      <w:r w:rsidR="00C10D1E" w:rsidRPr="00C10D1E">
        <w:rPr>
          <w:rFonts w:eastAsia="Calibri" w:cs="Times New Roman"/>
          <w:szCs w:val="30"/>
        </w:rPr>
        <w:t>чебные занятия могут проводиться в учреждениях общего среднего образования по одному учебному часу в неделю или блочным методом на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базе центров допризывной подготовки.</w:t>
      </w:r>
    </w:p>
    <w:p w14:paraId="5E5F1C4C" w14:textId="2EC10CB8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На первом занятии в каждой учебной четверти во всех классах учитель проводит обучение учащихся общим мерам безопасности на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уроках допризывной подготовки и делает запись </w:t>
      </w:r>
      <w:r w:rsidRPr="00C10D1E">
        <w:rPr>
          <w:rFonts w:eastAsia="Calibri" w:cs="Times New Roman"/>
          <w:i/>
          <w:szCs w:val="30"/>
        </w:rPr>
        <w:t>«Обучение правилам безопасного поведения» (или «ОПБП»)</w:t>
      </w:r>
      <w:r w:rsidRPr="00C10D1E">
        <w:rPr>
          <w:rFonts w:eastAsia="Calibri" w:cs="Times New Roman"/>
          <w:szCs w:val="30"/>
        </w:rPr>
        <w:t xml:space="preserve"> в классном журнале в графе </w:t>
      </w:r>
      <w:r w:rsidRPr="00C10D1E">
        <w:rPr>
          <w:rFonts w:eastAsia="Calibri" w:cs="Times New Roman"/>
          <w:i/>
          <w:szCs w:val="30"/>
        </w:rPr>
        <w:t>«Змест вучэбных заняткаў»</w:t>
      </w:r>
      <w:r w:rsidRPr="00C10D1E">
        <w:rPr>
          <w:rFonts w:eastAsia="Calibri" w:cs="Times New Roman"/>
          <w:szCs w:val="30"/>
        </w:rPr>
        <w:t xml:space="preserve"> перед темой урока.</w:t>
      </w:r>
    </w:p>
    <w:p w14:paraId="01CD8986" w14:textId="23E30613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Перед началом каждого практического занятия </w:t>
      </w:r>
      <w:r w:rsidR="00430EC5">
        <w:rPr>
          <w:rFonts w:eastAsia="Calibri" w:cs="Times New Roman"/>
          <w:szCs w:val="30"/>
        </w:rPr>
        <w:t>учитель</w:t>
      </w:r>
      <w:r w:rsidRPr="00C10D1E">
        <w:rPr>
          <w:rFonts w:eastAsia="Calibri" w:cs="Times New Roman"/>
          <w:szCs w:val="30"/>
        </w:rPr>
        <w:t xml:space="preserve"> обязан убедиться в создании всех условий для безопасного проведения занятия, в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усвоении учащимися </w:t>
      </w:r>
      <w:r w:rsidR="00035C55" w:rsidRPr="00C10D1E">
        <w:rPr>
          <w:rFonts w:eastAsia="Calibri" w:cs="Times New Roman"/>
          <w:szCs w:val="30"/>
        </w:rPr>
        <w:t>требований безопасности</w:t>
      </w:r>
      <w:r w:rsidRPr="00C10D1E">
        <w:rPr>
          <w:rFonts w:eastAsia="Calibri" w:cs="Times New Roman"/>
          <w:szCs w:val="30"/>
        </w:rPr>
        <w:t>.</w:t>
      </w:r>
    </w:p>
    <w:p w14:paraId="45217B19" w14:textId="0264BF56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Перед началом выполнения практических занятий по огневой подготовке учитель проводит обучение безопасным приемам обращения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оружием и делает соответствующую запись («</w:t>
      </w:r>
      <w:r w:rsidRPr="00F07540">
        <w:rPr>
          <w:rFonts w:eastAsia="Calibri" w:cs="Times New Roman"/>
          <w:i/>
          <w:szCs w:val="30"/>
        </w:rPr>
        <w:t>ОПБП</w:t>
      </w:r>
      <w:r w:rsidRPr="00C10D1E">
        <w:rPr>
          <w:rFonts w:eastAsia="Calibri" w:cs="Times New Roman"/>
          <w:szCs w:val="30"/>
        </w:rPr>
        <w:t xml:space="preserve">») в классном журнале в графе </w:t>
      </w:r>
      <w:r w:rsidRPr="00C10D1E">
        <w:rPr>
          <w:rFonts w:eastAsia="Calibri" w:cs="Times New Roman"/>
          <w:i/>
          <w:szCs w:val="30"/>
        </w:rPr>
        <w:t>«Змест вучэбных заняткаў</w:t>
      </w:r>
      <w:r w:rsidRPr="00C10D1E">
        <w:rPr>
          <w:rFonts w:eastAsia="Calibri" w:cs="Times New Roman"/>
          <w:szCs w:val="30"/>
        </w:rPr>
        <w:t>».</w:t>
      </w:r>
    </w:p>
    <w:p w14:paraId="1F785022" w14:textId="01288CCB" w:rsidR="00C5011B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По окончании учебного года с учащимися X класса проводится обязательный 5-дневный учебно-полевой сбор (медицинская практика) в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объеме 30 учебных часов, </w:t>
      </w:r>
      <w:r w:rsidR="00091BFD">
        <w:rPr>
          <w:rFonts w:eastAsia="Calibri" w:cs="Times New Roman"/>
          <w:szCs w:val="30"/>
        </w:rPr>
        <w:t xml:space="preserve">в рамках </w:t>
      </w:r>
      <w:r w:rsidRPr="00C10D1E">
        <w:rPr>
          <w:rFonts w:eastAsia="Calibri" w:cs="Times New Roman"/>
          <w:szCs w:val="30"/>
        </w:rPr>
        <w:t>которо</w:t>
      </w:r>
      <w:r w:rsidR="00091BFD">
        <w:rPr>
          <w:rFonts w:eastAsia="Calibri" w:cs="Times New Roman"/>
          <w:szCs w:val="30"/>
        </w:rPr>
        <w:t>го</w:t>
      </w:r>
      <w:r w:rsidRPr="00C10D1E">
        <w:rPr>
          <w:rFonts w:eastAsia="Calibri" w:cs="Times New Roman"/>
          <w:szCs w:val="30"/>
        </w:rPr>
        <w:t xml:space="preserve"> следует предусмотреть совместную работу с воинской частью или иной силовой структурой. </w:t>
      </w:r>
    </w:p>
    <w:p w14:paraId="41386067" w14:textId="2A35A648" w:rsidR="00F37FEB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1518A2">
        <w:rPr>
          <w:rFonts w:eastAsia="Calibri" w:cs="Times New Roman"/>
          <w:b/>
          <w:szCs w:val="30"/>
        </w:rPr>
        <w:t xml:space="preserve">Обращаем внимание руководителей учреждений общего среднего образования </w:t>
      </w:r>
      <w:r w:rsidRPr="00C10D1E">
        <w:rPr>
          <w:rFonts w:eastAsia="Calibri" w:cs="Times New Roman"/>
          <w:szCs w:val="30"/>
        </w:rPr>
        <w:t>на то, что учебные часы, отводимые на проведение учебно-полевого сбора (медицинской практики), предусмотрены Типовым учебным планом общего среднего образования</w:t>
      </w:r>
      <w:r w:rsidR="00430EC5">
        <w:rPr>
          <w:rFonts w:eastAsia="Calibri" w:cs="Times New Roman"/>
          <w:szCs w:val="30"/>
        </w:rPr>
        <w:t>, утвержденным постановлением Министерства образования Республики Беларусь от</w:t>
      </w:r>
      <w:r w:rsidR="00562803">
        <w:rPr>
          <w:rFonts w:eastAsia="Calibri" w:cs="Times New Roman"/>
          <w:szCs w:val="30"/>
        </w:rPr>
        <w:t> </w:t>
      </w:r>
      <w:r w:rsidR="00430EC5">
        <w:rPr>
          <w:rFonts w:eastAsia="Calibri" w:cs="Times New Roman"/>
          <w:szCs w:val="30"/>
        </w:rPr>
        <w:t>06.05.2020 № 83</w:t>
      </w:r>
      <w:r w:rsidRPr="00C10D1E">
        <w:rPr>
          <w:rFonts w:eastAsia="Calibri" w:cs="Times New Roman"/>
          <w:szCs w:val="30"/>
        </w:rPr>
        <w:t xml:space="preserve">. </w:t>
      </w:r>
    </w:p>
    <w:p w14:paraId="50291DF1" w14:textId="0C8ABDB1" w:rsidR="00344013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Порядок проведения учебно-полевого сбора (медицинской практики) определяется отделами (управлениями) образования местных исполнительных и распорядительных органов по согласованию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районным (городским) военным комиссариатом, начальниками военных гарнизонов и командирами воинских частей, руководством организаций охраны здоровья. При этом </w:t>
      </w:r>
      <w:r>
        <w:rPr>
          <w:rFonts w:eastAsia="Calibri" w:cs="Times New Roman"/>
          <w:szCs w:val="30"/>
        </w:rPr>
        <w:t>о</w:t>
      </w:r>
      <w:r w:rsidRPr="00C10D1E">
        <w:rPr>
          <w:rFonts w:eastAsia="Calibri" w:cs="Times New Roman"/>
          <w:szCs w:val="30"/>
        </w:rPr>
        <w:t xml:space="preserve">рганизация учебно-полевого сбора на базе оздоровительных оборонно-спортивных и военно-патриотических лагерей с привлечением дополнительных денежных средств законных представителей обучающихся допускается только с их согласия. </w:t>
      </w:r>
    </w:p>
    <w:p w14:paraId="43CA6664" w14:textId="2B076489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В отдельных случаях по решению педагогического совета учреждения общего среднего образования допускается перенос сроков прохождения учебно-полевого сбора (медицинской практики) учащим</w:t>
      </w:r>
      <w:r w:rsidR="00816266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>ся. Руководитель учебно-полевого сбора должен учитывать состояние здоровья учащихся, имеющих заболевания.</w:t>
      </w:r>
    </w:p>
    <w:p w14:paraId="46C6DAC2" w14:textId="12D3AF6D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lastRenderedPageBreak/>
        <w:t>Медицинская практика с девушками может проводиться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использованием базы учреждений здравоохранения, региональных подразделений Белорусского Общества Красного Креста или региональных подразделений МЧС. При отсутствии такой возможности занятия могут проводиться непосредственно в учреждениях общего среднего образования.</w:t>
      </w:r>
    </w:p>
    <w:p w14:paraId="0A1A3313" w14:textId="118BC2DE" w:rsid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Темы занятий учебно-полевого сбора с юношами (медицинской практики – с девушками) записываются в классный журнал. По итогам учебно-полевого сбора (медицинской практики) учащимся выставляются отметки в классный журнал. Годовая отметка по учебному предмету «Допризывная и медицинская подготовка» в X классе выставляется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учетом отметки за учебно-полевой сбор (медицинскую практику). Решение о переводе учащихся Х класса в XI класс принимается педагогическим советом по завершении учебно-полевого сбора (медицинской практики) и </w:t>
      </w:r>
      <w:r w:rsidR="009E0F2F">
        <w:rPr>
          <w:rFonts w:eastAsia="Calibri" w:cs="Times New Roman"/>
          <w:szCs w:val="30"/>
        </w:rPr>
        <w:t xml:space="preserve">после </w:t>
      </w:r>
      <w:r w:rsidRPr="00C10D1E">
        <w:rPr>
          <w:rFonts w:eastAsia="Calibri" w:cs="Times New Roman"/>
          <w:szCs w:val="30"/>
        </w:rPr>
        <w:t>выставлени</w:t>
      </w:r>
      <w:r w:rsidR="009E0F2F">
        <w:rPr>
          <w:rFonts w:eastAsia="Calibri" w:cs="Times New Roman"/>
          <w:szCs w:val="30"/>
        </w:rPr>
        <w:t>я</w:t>
      </w:r>
      <w:r w:rsidRPr="00C10D1E">
        <w:rPr>
          <w:rFonts w:eastAsia="Calibri" w:cs="Times New Roman"/>
          <w:szCs w:val="30"/>
        </w:rPr>
        <w:t xml:space="preserve"> годовой отметки по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учебному предмету «Допризывная и медицинская подготовка».</w:t>
      </w:r>
    </w:p>
    <w:p w14:paraId="760B2D9F" w14:textId="77777777" w:rsidR="002D7F39" w:rsidRPr="00430EC5" w:rsidRDefault="004625E1" w:rsidP="004625E1">
      <w:pPr>
        <w:ind w:right="-1" w:firstLine="708"/>
        <w:rPr>
          <w:rFonts w:eastAsia="Calibri" w:cs="Times New Roman"/>
          <w:szCs w:val="30"/>
        </w:rPr>
      </w:pPr>
      <w:r w:rsidRPr="001518A2">
        <w:rPr>
          <w:rFonts w:eastAsia="Calibri" w:cs="Times New Roman"/>
          <w:b/>
          <w:szCs w:val="30"/>
        </w:rPr>
        <w:t>При оценке результатов учебной деятельности</w:t>
      </w:r>
      <w:r w:rsidRPr="00430EC5">
        <w:rPr>
          <w:rFonts w:eastAsia="Calibri" w:cs="Times New Roman"/>
          <w:szCs w:val="30"/>
        </w:rPr>
        <w:t xml:space="preserve"> учащихся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5B4BA2" w:rsidRPr="00430EC5">
        <w:rPr>
          <w:rFonts w:eastAsia="Calibri" w:cs="Times New Roman"/>
          <w:szCs w:val="30"/>
        </w:rPr>
        <w:t>ублики Беларусь от 29.05.2009 № 674 (ред. от 18.06.2010 № 420, от 29.09.2010 № </w:t>
      </w:r>
      <w:r w:rsidRPr="00430EC5">
        <w:rPr>
          <w:rFonts w:eastAsia="Calibri" w:cs="Times New Roman"/>
          <w:szCs w:val="30"/>
        </w:rPr>
        <w:t xml:space="preserve">635). </w:t>
      </w:r>
    </w:p>
    <w:p w14:paraId="01ACAC7A" w14:textId="7FC663A9" w:rsidR="004625E1" w:rsidRDefault="004625E1" w:rsidP="004625E1">
      <w:pPr>
        <w:ind w:right="-1" w:firstLine="708"/>
        <w:rPr>
          <w:rFonts w:eastAsia="Calibri" w:cs="Times New Roman"/>
          <w:szCs w:val="30"/>
        </w:rPr>
      </w:pPr>
      <w:r w:rsidRPr="00430EC5">
        <w:rPr>
          <w:rFonts w:eastAsia="Calibri" w:cs="Times New Roman"/>
          <w:szCs w:val="30"/>
        </w:rPr>
        <w:t>При выставлении отметки за четверть следует учесть следующее: в</w:t>
      </w:r>
      <w:r w:rsidR="00562803">
        <w:rPr>
          <w:rFonts w:eastAsia="Calibri" w:cs="Times New Roman"/>
          <w:szCs w:val="30"/>
        </w:rPr>
        <w:t> </w:t>
      </w:r>
      <w:r w:rsidRPr="00430EC5">
        <w:rPr>
          <w:rFonts w:eastAsia="Calibri" w:cs="Times New Roman"/>
          <w:szCs w:val="30"/>
        </w:rPr>
        <w:t>случае, когда учебный материал определенной темы (раздела) по</w:t>
      </w:r>
      <w:r w:rsidR="00562803">
        <w:rPr>
          <w:rFonts w:eastAsia="Calibri" w:cs="Times New Roman"/>
          <w:szCs w:val="30"/>
        </w:rPr>
        <w:t> </w:t>
      </w:r>
      <w:r w:rsidRPr="00430EC5">
        <w:rPr>
          <w:rFonts w:eastAsia="Calibri" w:cs="Times New Roman"/>
          <w:szCs w:val="30"/>
        </w:rPr>
        <w:t>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0A3392B3" w14:textId="63F5C241" w:rsidR="003E4E1C" w:rsidRPr="003E4E1C" w:rsidRDefault="003E4E1C" w:rsidP="003E4E1C">
      <w:pPr>
        <w:widowControl w:val="0"/>
        <w:autoSpaceDE w:val="0"/>
        <w:adjustRightInd w:val="0"/>
        <w:ind w:right="-1" w:firstLine="709"/>
        <w:rPr>
          <w:rFonts w:eastAsia="Calibri" w:cs="Times New Roman"/>
          <w:szCs w:val="30"/>
          <w:lang w:eastAsia="ru-RU"/>
        </w:rPr>
      </w:pPr>
      <w:r w:rsidRPr="003E4E1C">
        <w:rPr>
          <w:rFonts w:eastAsia="Calibri" w:cs="Times New Roman"/>
          <w:szCs w:val="30"/>
          <w:lang w:eastAsia="ru-RU"/>
        </w:rPr>
        <w:t xml:space="preserve">Для проведения </w:t>
      </w:r>
      <w:r w:rsidRPr="003E4E1C">
        <w:rPr>
          <w:rFonts w:eastAsia="Calibri" w:cs="Times New Roman"/>
          <w:b/>
          <w:szCs w:val="30"/>
          <w:lang w:eastAsia="ru-RU"/>
        </w:rPr>
        <w:t>факультативных занятий</w:t>
      </w:r>
      <w:r w:rsidRPr="003E4E1C">
        <w:rPr>
          <w:rFonts w:eastAsia="Calibri" w:cs="Times New Roman"/>
          <w:szCs w:val="30"/>
          <w:lang w:eastAsia="ru-RU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3E4E1C">
        <w:rPr>
          <w:rFonts w:eastAsia="Times New Roman" w:cs="Times New Roman"/>
          <w:color w:val="000000"/>
          <w:szCs w:val="30"/>
          <w:lang w:val="be-BY" w:eastAsia="zh-CN"/>
        </w:rPr>
        <w:t xml:space="preserve">Учебные программы факультативных занятий </w:t>
      </w:r>
      <w:r w:rsidRPr="003E4E1C">
        <w:rPr>
          <w:rFonts w:eastAsia="Calibri" w:cs="Times New Roman"/>
          <w:szCs w:val="30"/>
          <w:lang w:eastAsia="ru-RU"/>
        </w:rPr>
        <w:t>размещены на наци</w:t>
      </w:r>
      <w:r w:rsidRPr="003E4E1C">
        <w:rPr>
          <w:rFonts w:eastAsia="Times New Roman" w:cs="Times New Roman"/>
          <w:color w:val="000000"/>
          <w:szCs w:val="30"/>
          <w:lang w:val="be-BY" w:eastAsia="zh-CN"/>
        </w:rPr>
        <w:t>ональном образовательном портале:</w:t>
      </w:r>
      <w:r w:rsidR="00DB70D0" w:rsidRPr="00DB70D0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DB70D0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DB70D0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DB70D0">
          <w:rPr>
            <w:rStyle w:val="a3"/>
            <w:rFonts w:eastAsia="Calibri" w:cs="Times New Roman"/>
            <w:i/>
            <w:szCs w:val="30"/>
          </w:rPr>
          <w:t>Допризывная и медицинская подготовка</w:t>
        </w:r>
      </w:hyperlink>
      <w:r w:rsidRPr="003E4E1C">
        <w:rPr>
          <w:rFonts w:ascii="Calibri" w:eastAsia="Calibri" w:hAnsi="Calibri" w:cs="Times New Roman"/>
          <w:szCs w:val="30"/>
          <w:lang w:eastAsia="ru-RU"/>
        </w:rPr>
        <w:t>.</w:t>
      </w:r>
    </w:p>
    <w:p w14:paraId="6AE6BE67" w14:textId="69B972ED" w:rsidR="00294FBE" w:rsidRDefault="004E6B0B" w:rsidP="004E6B0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 w:cs="Times New Roman"/>
          <w:szCs w:val="30"/>
        </w:rPr>
      </w:pPr>
      <w:r w:rsidRPr="00F34E0A">
        <w:rPr>
          <w:rFonts w:eastAsia="Calibri" w:cs="Times New Roman"/>
          <w:szCs w:val="30"/>
        </w:rPr>
        <w:t xml:space="preserve">В целях повышения эффективности работы по военно-патриотическому воспитанию, повышения мотивации к военной службе, профессиональной ориентации </w:t>
      </w:r>
      <w:r w:rsidR="00B12E6A">
        <w:rPr>
          <w:rFonts w:eastAsia="Calibri" w:cs="Times New Roman"/>
          <w:szCs w:val="30"/>
        </w:rPr>
        <w:t>учащи</w:t>
      </w:r>
      <w:r w:rsidR="00294FBE">
        <w:rPr>
          <w:rFonts w:eastAsia="Calibri" w:cs="Times New Roman"/>
          <w:szCs w:val="30"/>
        </w:rPr>
        <w:t>е</w:t>
      </w:r>
      <w:r w:rsidR="00B12E6A">
        <w:rPr>
          <w:rFonts w:eastAsia="Calibri" w:cs="Times New Roman"/>
          <w:szCs w:val="30"/>
        </w:rPr>
        <w:t xml:space="preserve">ся </w:t>
      </w:r>
      <w:r w:rsidR="00294FBE">
        <w:rPr>
          <w:rFonts w:eastAsia="Calibri" w:cs="Times New Roman"/>
          <w:szCs w:val="30"/>
        </w:rPr>
        <w:t xml:space="preserve">учреждений общего среднего образования могут </w:t>
      </w:r>
      <w:r w:rsidR="003E4E1C" w:rsidRPr="008A2192">
        <w:rPr>
          <w:rFonts w:eastAsia="Calibri" w:cs="Times New Roman"/>
          <w:szCs w:val="30"/>
        </w:rPr>
        <w:t>осваиват</w:t>
      </w:r>
      <w:r w:rsidR="00294FBE">
        <w:rPr>
          <w:rFonts w:eastAsia="Calibri" w:cs="Times New Roman"/>
          <w:szCs w:val="30"/>
        </w:rPr>
        <w:t>ь</w:t>
      </w:r>
      <w:r w:rsidR="003E4E1C" w:rsidRPr="008A2192">
        <w:rPr>
          <w:rFonts w:eastAsia="Calibri" w:cs="Times New Roman"/>
          <w:szCs w:val="30"/>
        </w:rPr>
        <w:t xml:space="preserve"> содержание учебн</w:t>
      </w:r>
      <w:r>
        <w:rPr>
          <w:rFonts w:eastAsia="Calibri" w:cs="Times New Roman"/>
          <w:szCs w:val="30"/>
        </w:rPr>
        <w:t>ых</w:t>
      </w:r>
      <w:r w:rsidR="003E4E1C" w:rsidRPr="008A2192">
        <w:rPr>
          <w:rFonts w:eastAsia="Calibri" w:cs="Times New Roman"/>
          <w:szCs w:val="30"/>
        </w:rPr>
        <w:t xml:space="preserve"> программ факультативн</w:t>
      </w:r>
      <w:r>
        <w:rPr>
          <w:rFonts w:eastAsia="Calibri" w:cs="Times New Roman"/>
          <w:szCs w:val="30"/>
        </w:rPr>
        <w:t>ых</w:t>
      </w:r>
      <w:r w:rsidR="003E4E1C" w:rsidRPr="008A2192">
        <w:rPr>
          <w:rFonts w:eastAsia="Calibri" w:cs="Times New Roman"/>
          <w:szCs w:val="30"/>
        </w:rPr>
        <w:t xml:space="preserve"> заняти</w:t>
      </w:r>
      <w:r>
        <w:rPr>
          <w:rFonts w:eastAsia="Calibri" w:cs="Times New Roman"/>
          <w:szCs w:val="30"/>
        </w:rPr>
        <w:t>й</w:t>
      </w:r>
      <w:r w:rsidR="00816266">
        <w:rPr>
          <w:rFonts w:eastAsia="Calibri" w:cs="Times New Roman"/>
          <w:szCs w:val="30"/>
        </w:rPr>
        <w:t>:</w:t>
      </w:r>
      <w:r w:rsidR="003E4E1C" w:rsidRPr="008A2192">
        <w:rPr>
          <w:rFonts w:eastAsia="Calibri" w:cs="Times New Roman"/>
          <w:szCs w:val="30"/>
        </w:rPr>
        <w:t xml:space="preserve"> «Готовы Родине служить!» </w:t>
      </w:r>
      <w:r>
        <w:rPr>
          <w:rFonts w:eastAsia="Calibri" w:cs="Times New Roman"/>
          <w:szCs w:val="30"/>
        </w:rPr>
        <w:t>для Х</w:t>
      </w:r>
      <w:r w:rsidR="00816266" w:rsidRPr="00A212C2">
        <w:rPr>
          <w:rFonts w:cs="Times New Roman"/>
          <w:szCs w:val="30"/>
        </w:rPr>
        <w:t>–</w:t>
      </w:r>
      <w:r>
        <w:rPr>
          <w:rFonts w:eastAsia="Calibri" w:cs="Times New Roman"/>
          <w:szCs w:val="30"/>
        </w:rPr>
        <w:t>Х</w:t>
      </w:r>
      <w:r>
        <w:rPr>
          <w:rFonts w:eastAsia="Calibri" w:cs="Times New Roman"/>
          <w:szCs w:val="30"/>
          <w:lang w:val="en-US"/>
        </w:rPr>
        <w:t>I</w:t>
      </w:r>
      <w:r>
        <w:rPr>
          <w:rFonts w:eastAsia="Calibri" w:cs="Times New Roman"/>
          <w:szCs w:val="30"/>
        </w:rPr>
        <w:t xml:space="preserve"> классов </w:t>
      </w:r>
      <w:r w:rsidR="003E4E1C" w:rsidRPr="008A2192">
        <w:rPr>
          <w:rFonts w:eastAsia="Calibri" w:cs="Times New Roman"/>
          <w:szCs w:val="30"/>
        </w:rPr>
        <w:t xml:space="preserve">(утверждена постановлением Министерства образования от 15.06.2020 </w:t>
      </w:r>
      <w:r w:rsidR="003E4E1C" w:rsidRPr="008A2192">
        <w:rPr>
          <w:rFonts w:eastAsia="Calibri" w:cs="Times New Roman"/>
          <w:szCs w:val="30"/>
        </w:rPr>
        <w:lastRenderedPageBreak/>
        <w:t>№</w:t>
      </w:r>
      <w:r w:rsidR="00294FBE">
        <w:rPr>
          <w:rFonts w:eastAsia="Calibri" w:cs="Times New Roman"/>
          <w:szCs w:val="30"/>
        </w:rPr>
        <w:t> </w:t>
      </w:r>
      <w:r w:rsidR="003E4E1C" w:rsidRPr="008A2192">
        <w:rPr>
          <w:rFonts w:eastAsia="Calibri" w:cs="Times New Roman"/>
          <w:szCs w:val="30"/>
        </w:rPr>
        <w:t>129)</w:t>
      </w:r>
      <w:r>
        <w:rPr>
          <w:rFonts w:eastAsia="Calibri" w:cs="Times New Roman"/>
          <w:szCs w:val="30"/>
        </w:rPr>
        <w:t>;</w:t>
      </w:r>
      <w:r w:rsidR="00294FBE" w:rsidRPr="008A2192">
        <w:rPr>
          <w:rFonts w:eastAsia="Calibri" w:cs="Times New Roman"/>
          <w:szCs w:val="30"/>
        </w:rPr>
        <w:t xml:space="preserve"> «Школа юных защитников Отечества»</w:t>
      </w:r>
      <w:r>
        <w:rPr>
          <w:rFonts w:eastAsia="Calibri" w:cs="Times New Roman"/>
          <w:szCs w:val="30"/>
        </w:rPr>
        <w:t xml:space="preserve"> для </w:t>
      </w:r>
      <w:r>
        <w:rPr>
          <w:rFonts w:eastAsia="Calibri" w:cs="Times New Roman"/>
          <w:szCs w:val="30"/>
          <w:lang w:val="en-US"/>
        </w:rPr>
        <w:t>VIII</w:t>
      </w:r>
      <w:r w:rsidR="00816266" w:rsidRPr="00A212C2">
        <w:rPr>
          <w:rFonts w:cs="Times New Roman"/>
          <w:szCs w:val="30"/>
        </w:rPr>
        <w:t>–</w:t>
      </w:r>
      <w:r>
        <w:rPr>
          <w:rFonts w:eastAsia="Calibri" w:cs="Times New Roman"/>
          <w:szCs w:val="30"/>
          <w:lang w:val="en-US"/>
        </w:rPr>
        <w:t>I</w:t>
      </w:r>
      <w:r>
        <w:rPr>
          <w:rFonts w:eastAsia="Calibri" w:cs="Times New Roman"/>
          <w:szCs w:val="30"/>
        </w:rPr>
        <w:t>Х классов (</w:t>
      </w:r>
      <w:r w:rsidR="00294FBE" w:rsidRPr="008A2192">
        <w:rPr>
          <w:rFonts w:eastAsia="Calibri" w:cs="Times New Roman"/>
          <w:szCs w:val="30"/>
        </w:rPr>
        <w:t>утверждена постановлением Министерства образования Республики Беларусь от 22.07.2019 № 121</w:t>
      </w:r>
      <w:r>
        <w:rPr>
          <w:rFonts w:eastAsia="Calibri" w:cs="Times New Roman"/>
          <w:szCs w:val="30"/>
        </w:rPr>
        <w:t>)</w:t>
      </w:r>
      <w:r w:rsidR="00294FBE" w:rsidRPr="008A2192">
        <w:rPr>
          <w:rFonts w:eastAsia="Calibri" w:cs="Times New Roman"/>
          <w:szCs w:val="30"/>
        </w:rPr>
        <w:t>.</w:t>
      </w:r>
    </w:p>
    <w:p w14:paraId="382D1520" w14:textId="0A7AD221" w:rsidR="000E3AF9" w:rsidRDefault="000E3AF9" w:rsidP="005C26F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auto"/>
          <w:szCs w:val="30"/>
        </w:rPr>
      </w:pPr>
      <w:r w:rsidRPr="000E3AF9">
        <w:rPr>
          <w:b/>
          <w:color w:val="auto"/>
          <w:szCs w:val="30"/>
          <w:u w:val="single"/>
        </w:rPr>
        <w:t xml:space="preserve">4. </w:t>
      </w:r>
      <w:r w:rsidR="005C26FA" w:rsidRPr="000E3AF9">
        <w:rPr>
          <w:b/>
          <w:color w:val="auto"/>
          <w:szCs w:val="30"/>
          <w:u w:val="single"/>
        </w:rPr>
        <w:t>Реализация воспитательного потенциала учебного предмета</w:t>
      </w:r>
      <w:r w:rsidR="005C26FA" w:rsidRPr="000E3AF9">
        <w:rPr>
          <w:i/>
          <w:color w:val="auto"/>
          <w:szCs w:val="30"/>
          <w:u w:val="single"/>
        </w:rPr>
        <w:t xml:space="preserve"> </w:t>
      </w:r>
    </w:p>
    <w:p w14:paraId="519384A4" w14:textId="7BE007C7" w:rsidR="005C26FA" w:rsidRPr="00430EC5" w:rsidRDefault="005C26FA" w:rsidP="005C26F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auto"/>
          <w:szCs w:val="30"/>
        </w:rPr>
      </w:pPr>
      <w:r w:rsidRPr="00430EC5">
        <w:rPr>
          <w:color w:val="auto"/>
          <w:szCs w:val="30"/>
        </w:rPr>
        <w:t>В 2021/2022 учебном году необходимо обратить особое внимание на</w:t>
      </w:r>
      <w:r w:rsidR="00562803">
        <w:rPr>
          <w:color w:val="auto"/>
          <w:szCs w:val="30"/>
        </w:rPr>
        <w:t> </w:t>
      </w:r>
      <w:r w:rsidRPr="00430EC5">
        <w:rPr>
          <w:color w:val="auto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23545BBA" w14:textId="6008F9BF" w:rsidR="005C26FA" w:rsidRPr="00430EC5" w:rsidRDefault="005C26FA" w:rsidP="005C26FA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>Учебной программой по учебному предмету «Допризывная и медицинская подготовка» предусмотрено достижение учащимися следующих личностных образовательных результатов: воспитание у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учащихся патриотизма, нравственности, духовности и милосердия, гуманности, коллективизма, взаимопомощи и взаимоуважения, чувства личной ответственности за выполнение конституционного долга по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защите Республики Беларусь; способности понимать важность выбора целевых и смысловых установок для своих действий и поступков в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чрезвычайных ситуациях.</w:t>
      </w:r>
    </w:p>
    <w:p w14:paraId="764FA15E" w14:textId="77777777" w:rsidR="005C26FA" w:rsidRPr="00430EC5" w:rsidRDefault="005C26FA" w:rsidP="005C26FA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67EE9931" w14:textId="71CE7847" w:rsidR="005C26FA" w:rsidRPr="00430EC5" w:rsidRDefault="005C26FA" w:rsidP="005C26FA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>В содержании учебного предмета «Допризывная и медицинская подготовка» в наибольшей мере на достижение личностных образовательных результатов ориентированы темы, связанные с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изучением роли армии в становлении суверенной Беларуси; государственной политики по укреплению в обществе чувства патриотизма и готовности к защите национальных интересов Республики Беларусь; основ военной службы; комплекса мероприятий само­ и взаимопомощи, направленных на спасение человека при угрожающих его жизни состояниях, а также вопросов, связанных с уходом за больными и пораженными.</w:t>
      </w:r>
    </w:p>
    <w:p w14:paraId="4777EB5B" w14:textId="46D4D5A1" w:rsidR="005C26FA" w:rsidRPr="00430EC5" w:rsidRDefault="005C26FA" w:rsidP="005C26FA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 xml:space="preserve">Вместе с тем при изучении каждой темы учебной программы необходимо создавать условия для формирования у учащихся </w:t>
      </w:r>
      <w:r w:rsidR="005B0C81" w:rsidRPr="00430EC5">
        <w:rPr>
          <w:rFonts w:eastAsia="Calibri" w:cs="Times New Roman"/>
          <w:color w:val="auto"/>
          <w:szCs w:val="30"/>
        </w:rPr>
        <w:t>ответственности, организованности, дисциплинированности, самостоятельности, добросовестности, инициативности, духовности и милосердия, гуманности</w:t>
      </w:r>
      <w:r w:rsidRPr="00430EC5">
        <w:rPr>
          <w:rFonts w:eastAsia="Calibri" w:cs="Times New Roman"/>
          <w:color w:val="auto"/>
          <w:szCs w:val="30"/>
        </w:rPr>
        <w:t xml:space="preserve">, осознания </w:t>
      </w:r>
      <w:r w:rsidR="005B0C81" w:rsidRPr="00430EC5">
        <w:rPr>
          <w:rFonts w:eastAsia="Calibri" w:cs="Times New Roman"/>
          <w:color w:val="auto"/>
          <w:szCs w:val="30"/>
        </w:rPr>
        <w:t xml:space="preserve">учащимися </w:t>
      </w:r>
      <w:r w:rsidRPr="00430EC5">
        <w:rPr>
          <w:rFonts w:eastAsia="Calibri" w:cs="Times New Roman"/>
          <w:color w:val="auto"/>
          <w:szCs w:val="30"/>
        </w:rPr>
        <w:t>роли учебного предмета в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подготовке к военной службе.</w:t>
      </w:r>
    </w:p>
    <w:p w14:paraId="5E8CD3E1" w14:textId="29721F82" w:rsidR="005C26FA" w:rsidRPr="00430EC5" w:rsidRDefault="005C26FA" w:rsidP="005C26FA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</w:t>
      </w:r>
      <w:r w:rsidR="00F34E0A">
        <w:rPr>
          <w:rFonts w:eastAsia="Calibri" w:cs="Times New Roman"/>
          <w:color w:val="auto"/>
          <w:szCs w:val="30"/>
        </w:rPr>
        <w:t xml:space="preserve">содержание </w:t>
      </w:r>
      <w:r w:rsidRPr="00430EC5">
        <w:rPr>
          <w:rFonts w:eastAsia="Calibri" w:cs="Times New Roman"/>
          <w:color w:val="auto"/>
          <w:szCs w:val="30"/>
        </w:rPr>
        <w:t>которы</w:t>
      </w:r>
      <w:r w:rsidR="00F34E0A">
        <w:rPr>
          <w:rFonts w:eastAsia="Calibri" w:cs="Times New Roman"/>
          <w:color w:val="auto"/>
          <w:szCs w:val="30"/>
        </w:rPr>
        <w:t xml:space="preserve">х будет </w:t>
      </w:r>
      <w:r w:rsidRPr="00430EC5">
        <w:rPr>
          <w:rFonts w:eastAsia="Calibri" w:cs="Times New Roman"/>
          <w:color w:val="auto"/>
          <w:szCs w:val="30"/>
        </w:rPr>
        <w:t>способств</w:t>
      </w:r>
      <w:r w:rsidR="00F34E0A">
        <w:rPr>
          <w:rFonts w:eastAsia="Calibri" w:cs="Times New Roman"/>
          <w:color w:val="auto"/>
          <w:szCs w:val="30"/>
        </w:rPr>
        <w:t>овать</w:t>
      </w:r>
      <w:r w:rsidRPr="00430EC5">
        <w:rPr>
          <w:rFonts w:eastAsia="Calibri" w:cs="Times New Roman"/>
          <w:color w:val="auto"/>
          <w:szCs w:val="30"/>
        </w:rPr>
        <w:t xml:space="preserve">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</w:t>
      </w:r>
      <w:r w:rsidR="00F34E0A">
        <w:rPr>
          <w:rFonts w:eastAsia="Calibri" w:cs="Times New Roman"/>
          <w:color w:val="auto"/>
          <w:szCs w:val="30"/>
        </w:rPr>
        <w:t xml:space="preserve">к </w:t>
      </w:r>
      <w:r w:rsidRPr="00430EC5">
        <w:rPr>
          <w:rFonts w:eastAsia="Calibri" w:cs="Times New Roman"/>
          <w:color w:val="auto"/>
          <w:szCs w:val="30"/>
        </w:rPr>
        <w:t xml:space="preserve">здоровью. </w:t>
      </w:r>
    </w:p>
    <w:p w14:paraId="5BA94610" w14:textId="0DA7FE38" w:rsidR="005C26FA" w:rsidRPr="00430EC5" w:rsidRDefault="005C26FA" w:rsidP="005C26FA">
      <w:pPr>
        <w:ind w:firstLine="708"/>
        <w:rPr>
          <w:rFonts w:eastAsia="Calibri" w:cs="Times New Roman"/>
          <w:i/>
          <w:color w:val="auto"/>
          <w:szCs w:val="30"/>
          <w:u w:val="single"/>
        </w:rPr>
      </w:pPr>
      <w:r w:rsidRPr="00430EC5">
        <w:rPr>
          <w:rFonts w:eastAsia="Calibri"/>
          <w:color w:val="auto"/>
          <w:szCs w:val="30"/>
        </w:rPr>
        <w:lastRenderedPageBreak/>
        <w:t>Учитывая воспитательный потенциал экскурсий, значительное количество экскурсионных объектов и туристических маршрутов местного значения</w:t>
      </w:r>
      <w:r w:rsidR="00085690" w:rsidRPr="00430EC5">
        <w:rPr>
          <w:rFonts w:eastAsia="Calibri"/>
          <w:color w:val="auto"/>
          <w:szCs w:val="30"/>
        </w:rPr>
        <w:t xml:space="preserve"> (в том числе, экскурсии в воинские части и учреждения здравоохранения,</w:t>
      </w:r>
      <w:r w:rsidR="00085690" w:rsidRPr="00430EC5">
        <w:rPr>
          <w:rFonts w:eastAsia="Calibri"/>
          <w:color w:val="FF0000"/>
          <w:szCs w:val="30"/>
        </w:rPr>
        <w:t xml:space="preserve"> </w:t>
      </w:r>
      <w:r w:rsidR="00085690" w:rsidRPr="00430EC5">
        <w:rPr>
          <w:rFonts w:eastAsia="Calibri"/>
          <w:color w:val="auto"/>
          <w:szCs w:val="30"/>
        </w:rPr>
        <w:t>предусмотренные учебной программой), рекомендуется</w:t>
      </w:r>
      <w:r w:rsidRPr="00430EC5">
        <w:rPr>
          <w:rFonts w:eastAsia="Calibri"/>
          <w:color w:val="auto"/>
          <w:szCs w:val="30"/>
        </w:rPr>
        <w:t xml:space="preserve"> активизировать использование </w:t>
      </w:r>
      <w:r w:rsidR="00816266">
        <w:rPr>
          <w:rFonts w:eastAsia="Calibri"/>
          <w:color w:val="auto"/>
          <w:szCs w:val="30"/>
        </w:rPr>
        <w:t>данной</w:t>
      </w:r>
      <w:r w:rsidRPr="00430EC5">
        <w:rPr>
          <w:rFonts w:eastAsia="Calibri"/>
          <w:color w:val="auto"/>
          <w:szCs w:val="30"/>
        </w:rPr>
        <w:t xml:space="preserve"> формы работы.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</w:t>
      </w:r>
      <w:r w:rsidR="00816266">
        <w:rPr>
          <w:rFonts w:eastAsia="Calibri"/>
          <w:color w:val="auto"/>
          <w:szCs w:val="30"/>
        </w:rPr>
        <w:t>урочных</w:t>
      </w:r>
      <w:r w:rsidRPr="00430EC5">
        <w:rPr>
          <w:rFonts w:eastAsia="Calibri"/>
          <w:color w:val="auto"/>
          <w:szCs w:val="30"/>
        </w:rPr>
        <w:t xml:space="preserve"> мероприятий с учетом содержания учебных программ по учебным предметам.</w:t>
      </w:r>
      <w:r w:rsidRPr="00430EC5">
        <w:rPr>
          <w:rFonts w:eastAsia="Calibri" w:cs="Times New Roman"/>
          <w:color w:val="auto"/>
          <w:szCs w:val="30"/>
        </w:rPr>
        <w:t xml:space="preserve"> Данный перечень размещен на национальном образовательном портале: </w:t>
      </w:r>
      <w:hyperlink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DB70D0" w:rsidRPr="0021198A">
        <w:rPr>
          <w:rFonts w:cs="Times New Roman"/>
          <w:i/>
          <w:iCs/>
          <w:sz w:val="28"/>
          <w:szCs w:val="28"/>
        </w:rPr>
        <w:t xml:space="preserve"> </w:t>
      </w:r>
      <w:r w:rsidR="00DB70D0" w:rsidRPr="004620F4">
        <w:rPr>
          <w:rFonts w:eastAsia="Calibri" w:cs="Times New Roman"/>
          <w:i/>
          <w:color w:val="000000"/>
          <w:szCs w:val="30"/>
        </w:rPr>
        <w:t>Главная /</w:t>
      </w:r>
      <w:r w:rsidR="00DB70D0">
        <w:rPr>
          <w:rFonts w:eastAsia="Calibri" w:cs="Times New Roman"/>
          <w:i/>
          <w:color w:val="000000"/>
          <w:szCs w:val="30"/>
        </w:rPr>
        <w:t xml:space="preserve"> </w:t>
      </w:r>
      <w:r w:rsidR="00DB70D0" w:rsidRPr="0021198A">
        <w:rPr>
          <w:rFonts w:eastAsia="Calibri" w:cs="Times New Roman"/>
          <w:i/>
          <w:color w:val="000000"/>
          <w:szCs w:val="30"/>
        </w:rPr>
        <w:t>Образовательный процесс. 2021/2022 учебный год</w:t>
      </w:r>
      <w:r w:rsidR="001B1A98">
        <w:rPr>
          <w:rFonts w:eastAsia="Calibri" w:cs="Times New Roman"/>
          <w:i/>
          <w:color w:val="000000"/>
          <w:szCs w:val="30"/>
        </w:rPr>
        <w:t> </w:t>
      </w:r>
      <w:r w:rsidR="00DB70D0" w:rsidRPr="0021198A">
        <w:rPr>
          <w:rFonts w:eastAsia="Calibri" w:cs="Times New Roman"/>
          <w:i/>
          <w:color w:val="000000"/>
          <w:szCs w:val="30"/>
        </w:rPr>
        <w:t xml:space="preserve">/ Общее среднее образование / </w:t>
      </w:r>
      <w:hyperlink r:id="rId14" w:history="1">
        <w:r w:rsidR="00DB70D0" w:rsidRPr="0021198A">
          <w:rPr>
            <w:rStyle w:val="a3"/>
            <w:rFonts w:eastAsia="Calibri" w:cs="Times New Roman"/>
            <w:i/>
            <w:szCs w:val="30"/>
          </w:rPr>
          <w:t>Организация воспитания</w:t>
        </w:r>
      </w:hyperlink>
      <w:r w:rsidRPr="00430EC5">
        <w:rPr>
          <w:rFonts w:eastAsia="Calibri" w:cs="Times New Roman"/>
          <w:i/>
          <w:color w:val="auto"/>
          <w:szCs w:val="30"/>
          <w:u w:val="single"/>
        </w:rPr>
        <w:t>.</w:t>
      </w:r>
    </w:p>
    <w:p w14:paraId="07F1C02A" w14:textId="1F154038" w:rsidR="005C26FA" w:rsidRPr="00430EC5" w:rsidRDefault="005C26FA" w:rsidP="005C26FA">
      <w:pPr>
        <w:tabs>
          <w:tab w:val="left" w:pos="0"/>
        </w:tabs>
        <w:ind w:firstLine="709"/>
        <w:textAlignment w:val="baseline"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объектами. С этой целью в перечне объектов указаны разделы (темы) учебной программы, в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рамках изучения которых необходимо предлагать учащимся задания с</w:t>
      </w:r>
      <w:r w:rsidR="00562803">
        <w:rPr>
          <w:rFonts w:eastAsia="Calibri" w:cs="Times New Roman"/>
          <w:color w:val="auto"/>
          <w:szCs w:val="30"/>
        </w:rPr>
        <w:t> </w:t>
      </w:r>
      <w:r w:rsidRPr="00430EC5">
        <w:rPr>
          <w:rFonts w:eastAsia="Calibri" w:cs="Times New Roman"/>
          <w:color w:val="auto"/>
          <w:szCs w:val="30"/>
        </w:rPr>
        <w:t>опорой на знания, впечатления, представления, приобретенные во время экскурсионных программ.</w:t>
      </w:r>
    </w:p>
    <w:p w14:paraId="38535AFD" w14:textId="2D1E0F16" w:rsidR="005C26FA" w:rsidRPr="00430EC5" w:rsidRDefault="005C26FA" w:rsidP="005C26FA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30EC5">
        <w:rPr>
          <w:rFonts w:eastAsia="Calibri" w:cs="Times New Roman"/>
          <w:color w:val="auto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решение ситуационных задач, практическ</w:t>
      </w:r>
      <w:r w:rsidR="00085690" w:rsidRPr="00430EC5">
        <w:rPr>
          <w:rFonts w:eastAsia="Calibri" w:cs="Times New Roman"/>
          <w:color w:val="auto"/>
          <w:szCs w:val="30"/>
        </w:rPr>
        <w:t>ие</w:t>
      </w:r>
      <w:r w:rsidRPr="00430EC5">
        <w:rPr>
          <w:rFonts w:eastAsia="Calibri" w:cs="Times New Roman"/>
          <w:color w:val="auto"/>
          <w:szCs w:val="30"/>
        </w:rPr>
        <w:t xml:space="preserve"> работ</w:t>
      </w:r>
      <w:r w:rsidR="00085690" w:rsidRPr="00430EC5">
        <w:rPr>
          <w:rFonts w:eastAsia="Calibri" w:cs="Times New Roman"/>
          <w:color w:val="auto"/>
          <w:szCs w:val="30"/>
        </w:rPr>
        <w:t>ы</w:t>
      </w:r>
      <w:r w:rsidRPr="00430EC5">
        <w:rPr>
          <w:rFonts w:eastAsia="Calibri" w:cs="Times New Roman"/>
          <w:color w:val="auto"/>
          <w:szCs w:val="30"/>
        </w:rPr>
        <w:t xml:space="preserve"> по оказанию первой помощи, дискуссия, деловая игра.</w:t>
      </w:r>
    </w:p>
    <w:p w14:paraId="281A1681" w14:textId="77777777" w:rsidR="00F34E0A" w:rsidRDefault="00441AFD" w:rsidP="00772CEA">
      <w:pPr>
        <w:ind w:firstLine="709"/>
        <w:contextualSpacing/>
        <w:rPr>
          <w:rFonts w:eastAsia="Calibri" w:cs="Times New Roman"/>
          <w:szCs w:val="30"/>
        </w:rPr>
      </w:pPr>
      <w:r w:rsidRPr="00430EC5">
        <w:rPr>
          <w:rFonts w:eastAsia="Calibri" w:cs="Times New Roman"/>
          <w:szCs w:val="30"/>
        </w:rPr>
        <w:t>При организации образовательного процесса</w:t>
      </w:r>
      <w:r w:rsidR="00772CEA" w:rsidRPr="00430EC5">
        <w:rPr>
          <w:rFonts w:eastAsia="Calibri" w:cs="Times New Roman"/>
          <w:szCs w:val="30"/>
        </w:rPr>
        <w:t xml:space="preserve"> следует руководствоваться</w:t>
      </w:r>
      <w:r w:rsidR="00027AA4" w:rsidRPr="00430EC5">
        <w:rPr>
          <w:rFonts w:eastAsia="Calibri" w:cs="Times New Roman"/>
          <w:szCs w:val="30"/>
        </w:rPr>
        <w:t>:</w:t>
      </w:r>
      <w:r w:rsidR="00772CEA" w:rsidRPr="00430EC5">
        <w:rPr>
          <w:rFonts w:eastAsia="Calibri" w:cs="Times New Roman"/>
          <w:szCs w:val="30"/>
        </w:rPr>
        <w:t xml:space="preserve"> </w:t>
      </w:r>
    </w:p>
    <w:p w14:paraId="16F1B7CD" w14:textId="56C95506" w:rsidR="00F34E0A" w:rsidRDefault="00772CEA" w:rsidP="00772CEA">
      <w:pPr>
        <w:ind w:firstLine="709"/>
        <w:contextualSpacing/>
        <w:rPr>
          <w:rFonts w:eastAsia="Calibri" w:cs="Times New Roman"/>
          <w:szCs w:val="30"/>
        </w:rPr>
      </w:pPr>
      <w:r w:rsidRPr="00430EC5">
        <w:rPr>
          <w:rFonts w:eastAsia="Calibri" w:cs="Times New Roman"/>
          <w:szCs w:val="30"/>
        </w:rPr>
        <w:t>приказом Министра обороны Респ</w:t>
      </w:r>
      <w:r w:rsidR="00F07540" w:rsidRPr="00430EC5">
        <w:rPr>
          <w:rFonts w:eastAsia="Calibri" w:cs="Times New Roman"/>
          <w:szCs w:val="30"/>
        </w:rPr>
        <w:t>ублики Беларусь от 04.07.2018 № </w:t>
      </w:r>
      <w:r w:rsidRPr="00430EC5">
        <w:rPr>
          <w:rFonts w:eastAsia="Calibri" w:cs="Times New Roman"/>
          <w:szCs w:val="30"/>
        </w:rPr>
        <w:t>985 «О закреплении соединений</w:t>
      </w:r>
      <w:r w:rsidRPr="00C10D1E">
        <w:rPr>
          <w:rFonts w:eastAsia="Calibri" w:cs="Times New Roman"/>
          <w:szCs w:val="30"/>
        </w:rPr>
        <w:t>, воинских частей, военных учебных заведений и организаций Вооруженных Сил за учреждениями о</w:t>
      </w:r>
      <w:r>
        <w:rPr>
          <w:rFonts w:eastAsia="Calibri" w:cs="Times New Roman"/>
          <w:szCs w:val="30"/>
        </w:rPr>
        <w:t>бразования Республики Беларусь»</w:t>
      </w:r>
      <w:r w:rsidR="00F34E0A">
        <w:rPr>
          <w:rFonts w:eastAsia="Calibri" w:cs="Times New Roman"/>
          <w:szCs w:val="30"/>
        </w:rPr>
        <w:t xml:space="preserve"> с изменениями и дополнениями от 25.08.2020 №</w:t>
      </w:r>
      <w:r w:rsidR="005014D9">
        <w:rPr>
          <w:rFonts w:eastAsia="Calibri" w:cs="Times New Roman"/>
          <w:szCs w:val="30"/>
          <w:lang w:val="en-US"/>
        </w:rPr>
        <w:t> </w:t>
      </w:r>
      <w:r w:rsidR="00F34E0A">
        <w:rPr>
          <w:rFonts w:eastAsia="Calibri" w:cs="Times New Roman"/>
          <w:szCs w:val="30"/>
        </w:rPr>
        <w:t>1052</w:t>
      </w:r>
      <w:r>
        <w:rPr>
          <w:rFonts w:eastAsia="Calibri" w:cs="Times New Roman"/>
          <w:szCs w:val="30"/>
        </w:rPr>
        <w:t>;</w:t>
      </w:r>
      <w:r w:rsidRPr="00C10D1E">
        <w:rPr>
          <w:rFonts w:eastAsia="Calibri" w:cs="Times New Roman"/>
          <w:szCs w:val="30"/>
        </w:rPr>
        <w:t xml:space="preserve"> </w:t>
      </w:r>
    </w:p>
    <w:p w14:paraId="137D89BE" w14:textId="77777777" w:rsidR="00F34E0A" w:rsidRDefault="00772CEA" w:rsidP="00772CEA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соглашением о взаимодействии и сотрудничестве между Министерством образования Республики Беларусь и Государственным пограничным комитетом Ре</w:t>
      </w:r>
      <w:r>
        <w:rPr>
          <w:rFonts w:eastAsia="Calibri" w:cs="Times New Roman"/>
          <w:szCs w:val="30"/>
        </w:rPr>
        <w:t xml:space="preserve">спублики Беларусь от 09.12.2014; </w:t>
      </w:r>
    </w:p>
    <w:p w14:paraId="5E3C1491" w14:textId="1F78D8AB" w:rsidR="00F34E0A" w:rsidRPr="00F34E0A" w:rsidRDefault="005014D9" w:rsidP="00F34E0A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</w:t>
      </w:r>
      <w:r w:rsidR="00F34E0A" w:rsidRPr="00F34E0A">
        <w:rPr>
          <w:rFonts w:eastAsia="Calibri" w:cs="Times New Roman"/>
          <w:szCs w:val="30"/>
        </w:rPr>
        <w:t xml:space="preserve">ланом мероприятий по реализации второго этапа комплекса мер, направленных на повышение престижа срочной военной службы, утвержденным </w:t>
      </w:r>
      <w:r w:rsidR="009E07AD">
        <w:rPr>
          <w:rFonts w:eastAsia="Calibri" w:cs="Times New Roman"/>
          <w:szCs w:val="30"/>
        </w:rPr>
        <w:t>з</w:t>
      </w:r>
      <w:r w:rsidR="00F34E0A" w:rsidRPr="00F34E0A">
        <w:rPr>
          <w:rFonts w:eastAsia="Calibri" w:cs="Times New Roman"/>
          <w:szCs w:val="30"/>
        </w:rPr>
        <w:t>аместителем Премьер-министра Республики Беларусь от</w:t>
      </w:r>
      <w:r w:rsidR="00562803">
        <w:rPr>
          <w:rFonts w:eastAsia="Calibri" w:cs="Times New Roman"/>
          <w:szCs w:val="30"/>
        </w:rPr>
        <w:t> </w:t>
      </w:r>
      <w:r w:rsidR="00F34E0A" w:rsidRPr="00F34E0A">
        <w:rPr>
          <w:rFonts w:eastAsia="Calibri" w:cs="Times New Roman"/>
          <w:szCs w:val="30"/>
        </w:rPr>
        <w:t>10.12.2019 № 33/208-190/657.</w:t>
      </w:r>
    </w:p>
    <w:p w14:paraId="41EDDE6F" w14:textId="77777777" w:rsidR="00F34E0A" w:rsidRPr="00F34E0A" w:rsidRDefault="00F34E0A" w:rsidP="00F34E0A">
      <w:pPr>
        <w:ind w:firstLine="709"/>
        <w:contextualSpacing/>
        <w:rPr>
          <w:rFonts w:eastAsia="Calibri" w:cs="Times New Roman"/>
          <w:szCs w:val="30"/>
        </w:rPr>
      </w:pPr>
      <w:r w:rsidRPr="001518A2">
        <w:rPr>
          <w:rFonts w:eastAsia="Calibri" w:cs="Times New Roman"/>
          <w:b/>
          <w:szCs w:val="30"/>
        </w:rPr>
        <w:t>Обращаем особое внимание</w:t>
      </w:r>
      <w:r w:rsidRPr="00F34E0A">
        <w:rPr>
          <w:rFonts w:eastAsia="Calibri" w:cs="Times New Roman"/>
          <w:szCs w:val="30"/>
        </w:rPr>
        <w:t xml:space="preserve">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11.03.2004 № 1 «О мерах по укреплению общественной безопасности и дисциплины» (в редакции Указа Президента Республики Беларусь от 12.10.2015 № 420).</w:t>
      </w:r>
    </w:p>
    <w:p w14:paraId="73B2B326" w14:textId="6D03BE2F" w:rsidR="00C10D1E" w:rsidRPr="000E3AF9" w:rsidRDefault="00FD5501" w:rsidP="000E3AF9">
      <w:pPr>
        <w:ind w:left="709"/>
        <w:rPr>
          <w:rFonts w:eastAsia="Calibri" w:cs="Times New Roman"/>
          <w:b/>
          <w:szCs w:val="30"/>
          <w:u w:val="single"/>
        </w:rPr>
      </w:pPr>
      <w:r w:rsidRPr="005014D9">
        <w:rPr>
          <w:rFonts w:eastAsia="Calibri" w:cs="Times New Roman"/>
          <w:b/>
          <w:szCs w:val="30"/>
          <w:u w:val="single"/>
        </w:rPr>
        <w:t>5</w:t>
      </w:r>
      <w:r w:rsidR="000E3AF9" w:rsidRPr="000E3AF9">
        <w:rPr>
          <w:rFonts w:eastAsia="Calibri" w:cs="Times New Roman"/>
          <w:b/>
          <w:szCs w:val="30"/>
          <w:u w:val="single"/>
        </w:rPr>
        <w:t xml:space="preserve">. </w:t>
      </w:r>
      <w:r w:rsidR="00C10D1E" w:rsidRPr="000E3AF9">
        <w:rPr>
          <w:rFonts w:eastAsia="Calibri" w:cs="Times New Roman"/>
          <w:b/>
          <w:szCs w:val="30"/>
          <w:u w:val="single"/>
        </w:rPr>
        <w:t>Дополнительные ресурсы</w:t>
      </w:r>
    </w:p>
    <w:p w14:paraId="298FABBF" w14:textId="4E27143B" w:rsid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277156">
        <w:rPr>
          <w:rFonts w:eastAsia="Calibri" w:cs="Times New Roman"/>
          <w:szCs w:val="30"/>
        </w:rPr>
        <w:t>Полезную информацию</w:t>
      </w:r>
      <w:r>
        <w:rPr>
          <w:rFonts w:eastAsia="Calibri" w:cs="Times New Roman"/>
          <w:szCs w:val="30"/>
        </w:rPr>
        <w:t xml:space="preserve"> для подготовки к </w:t>
      </w:r>
      <w:r w:rsidR="003E4CC4">
        <w:rPr>
          <w:rFonts w:eastAsia="Calibri" w:cs="Times New Roman"/>
          <w:szCs w:val="30"/>
        </w:rPr>
        <w:t xml:space="preserve">учебным </w:t>
      </w:r>
      <w:r>
        <w:rPr>
          <w:rFonts w:eastAsia="Calibri" w:cs="Times New Roman"/>
          <w:szCs w:val="30"/>
        </w:rPr>
        <w:t>занятиям можно найти на следующих интернет-ресурсах:</w:t>
      </w:r>
    </w:p>
    <w:p w14:paraId="07BC8A71" w14:textId="4CF92CDE" w:rsidR="00C10D1E" w:rsidRDefault="00DB3DEA" w:rsidP="00C10D1E">
      <w:pPr>
        <w:ind w:firstLine="709"/>
        <w:contextualSpacing/>
        <w:rPr>
          <w:rFonts w:eastAsia="Calibri" w:cs="Times New Roman"/>
          <w:szCs w:val="30"/>
        </w:rPr>
      </w:pPr>
      <w:hyperlink r:id="rId15" w:history="1">
        <w:r w:rsidR="00C10D1E" w:rsidRPr="002028FB">
          <w:rPr>
            <w:rStyle w:val="a3"/>
            <w:rFonts w:eastAsia="Calibri" w:cs="Times New Roman"/>
            <w:i/>
            <w:szCs w:val="30"/>
          </w:rPr>
          <w:t>https://e-vedy.adu.by/course/index.php?categoryid=74</w:t>
        </w:r>
      </w:hyperlink>
      <w:r w:rsidR="00C10D1E">
        <w:rPr>
          <w:rFonts w:eastAsia="Calibri" w:cs="Times New Roman"/>
          <w:szCs w:val="30"/>
        </w:rPr>
        <w:t xml:space="preserve"> – национальный </w:t>
      </w:r>
      <w:r w:rsidR="003E4CC4">
        <w:rPr>
          <w:rFonts w:eastAsia="Calibri" w:cs="Times New Roman"/>
          <w:szCs w:val="30"/>
        </w:rPr>
        <w:t>образовательный портал</w:t>
      </w:r>
      <w:r w:rsidR="00C10D1E">
        <w:rPr>
          <w:rFonts w:eastAsia="Calibri" w:cs="Times New Roman"/>
          <w:szCs w:val="30"/>
        </w:rPr>
        <w:t>, электронный образовательный ресурс «Допризывная подготовка»;</w:t>
      </w:r>
    </w:p>
    <w:p w14:paraId="4C515E3D" w14:textId="1DAFBF13" w:rsidR="00C10D1E" w:rsidRPr="00277156" w:rsidRDefault="00DB3DEA" w:rsidP="00C10D1E">
      <w:pPr>
        <w:ind w:firstLine="709"/>
        <w:contextualSpacing/>
        <w:rPr>
          <w:rFonts w:eastAsia="Calibri" w:cs="Times New Roman"/>
          <w:szCs w:val="30"/>
        </w:rPr>
      </w:pPr>
      <w:hyperlink r:id="rId16" w:history="1">
        <w:r w:rsidR="00C10D1E" w:rsidRPr="002028FB">
          <w:rPr>
            <w:rStyle w:val="a3"/>
            <w:rFonts w:eastAsia="Calibri" w:cs="Times New Roman"/>
            <w:i/>
            <w:szCs w:val="30"/>
          </w:rPr>
          <w:t>https://e-vedy.adu.by/course/index.php?categoryid=75</w:t>
        </w:r>
      </w:hyperlink>
      <w:r w:rsidR="00C10D1E">
        <w:rPr>
          <w:rFonts w:eastAsia="Calibri" w:cs="Times New Roman"/>
          <w:szCs w:val="30"/>
        </w:rPr>
        <w:t xml:space="preserve"> – </w:t>
      </w:r>
      <w:r w:rsidR="003E4CC4">
        <w:rPr>
          <w:rFonts w:eastAsia="Calibri" w:cs="Times New Roman"/>
          <w:szCs w:val="30"/>
        </w:rPr>
        <w:t>национальный образовательный портал</w:t>
      </w:r>
      <w:r w:rsidR="00C10D1E">
        <w:rPr>
          <w:rFonts w:eastAsia="Calibri" w:cs="Times New Roman"/>
          <w:szCs w:val="30"/>
        </w:rPr>
        <w:t>, электронный образовательный ресурс «Медицинская подготовка»;</w:t>
      </w:r>
    </w:p>
    <w:p w14:paraId="1B7F0A16" w14:textId="35EC7370" w:rsidR="00C10D1E" w:rsidRDefault="00DB3DEA" w:rsidP="00C10D1E">
      <w:pPr>
        <w:ind w:firstLine="709"/>
        <w:contextualSpacing/>
        <w:rPr>
          <w:rFonts w:eastAsia="Calibri" w:cs="Times New Roman"/>
          <w:szCs w:val="30"/>
        </w:rPr>
      </w:pPr>
      <w:hyperlink r:id="rId17" w:history="1">
        <w:r w:rsidR="00562803" w:rsidRPr="00F3498B">
          <w:rPr>
            <w:rStyle w:val="a3"/>
            <w:rFonts w:eastAsia="Calibri" w:cs="Times New Roman"/>
            <w:i/>
            <w:szCs w:val="30"/>
          </w:rPr>
          <w:t>https://www.mil.by/ru</w:t>
        </w:r>
      </w:hyperlink>
      <w:r w:rsidR="00562803">
        <w:rPr>
          <w:rFonts w:eastAsia="Calibri" w:cs="Times New Roman"/>
          <w:i/>
          <w:szCs w:val="30"/>
        </w:rPr>
        <w:t xml:space="preserve"> </w:t>
      </w:r>
      <w:r w:rsidR="00F07540">
        <w:rPr>
          <w:rFonts w:eastAsia="Calibri" w:cs="Times New Roman"/>
          <w:szCs w:val="30"/>
        </w:rPr>
        <w:t xml:space="preserve">– </w:t>
      </w:r>
      <w:r w:rsidR="00C10D1E" w:rsidRPr="00A5787B">
        <w:rPr>
          <w:rFonts w:eastAsia="Calibri" w:cs="Times New Roman"/>
          <w:szCs w:val="30"/>
        </w:rPr>
        <w:t>Военный информационный портал</w:t>
      </w:r>
      <w:r w:rsidR="00C10D1E">
        <w:rPr>
          <w:rFonts w:eastAsia="Calibri" w:cs="Times New Roman"/>
          <w:szCs w:val="30"/>
        </w:rPr>
        <w:t xml:space="preserve"> Министерства обороны Республики Беларусь.</w:t>
      </w:r>
    </w:p>
    <w:p w14:paraId="5C6486D6" w14:textId="12D3EEEE" w:rsidR="0007655B" w:rsidRPr="00E84F02" w:rsidRDefault="000E3AF9" w:rsidP="0007655B">
      <w:pPr>
        <w:pStyle w:val="ae"/>
        <w:jc w:val="both"/>
        <w:rPr>
          <w:b/>
          <w:sz w:val="30"/>
          <w:szCs w:val="30"/>
          <w:u w:val="single"/>
          <w:lang w:eastAsia="en-US"/>
        </w:rPr>
      </w:pPr>
      <w:r>
        <w:rPr>
          <w:b/>
          <w:sz w:val="30"/>
          <w:szCs w:val="30"/>
          <w:u w:val="single"/>
          <w:lang w:eastAsia="en-US"/>
        </w:rPr>
        <w:t>6</w:t>
      </w:r>
      <w:r w:rsidR="0007655B" w:rsidRPr="000E3AF9">
        <w:rPr>
          <w:b/>
          <w:sz w:val="30"/>
          <w:szCs w:val="30"/>
          <w:u w:val="single"/>
          <w:lang w:eastAsia="en-US"/>
        </w:rPr>
        <w:t>. Организация методической работы</w:t>
      </w:r>
      <w:r w:rsidR="0007655B" w:rsidRPr="00E84F02">
        <w:rPr>
          <w:b/>
          <w:sz w:val="30"/>
          <w:szCs w:val="30"/>
          <w:u w:val="single"/>
          <w:lang w:eastAsia="en-US"/>
        </w:rPr>
        <w:t xml:space="preserve"> </w:t>
      </w:r>
    </w:p>
    <w:p w14:paraId="43E2801F" w14:textId="77777777" w:rsidR="00E84F02" w:rsidRDefault="0007655B" w:rsidP="0007655B">
      <w:pPr>
        <w:ind w:firstLine="709"/>
        <w:rPr>
          <w:rFonts w:cs="Times New Roman"/>
          <w:szCs w:val="30"/>
        </w:rPr>
      </w:pPr>
      <w:r w:rsidRPr="00E84F02">
        <w:rPr>
          <w:rFonts w:cs="Times New Roman"/>
          <w:szCs w:val="30"/>
        </w:rPr>
        <w:t xml:space="preserve">При планировании методической работы с учителями допризывной и медицинской подготовки в 2021/2022 учебном году следует учитывать требования нормативных правовых актов, актуальные вопросы развития предметного образования, интересы и запросы педагогов, их профессиональные компетенции. </w:t>
      </w:r>
    </w:p>
    <w:p w14:paraId="73AB3BF3" w14:textId="5F0E4F2F" w:rsidR="0007655B" w:rsidRPr="00E84F02" w:rsidRDefault="0007655B" w:rsidP="0007655B">
      <w:pPr>
        <w:ind w:firstLine="709"/>
        <w:rPr>
          <w:rFonts w:cs="Times New Roman"/>
          <w:i/>
          <w:color w:val="000000"/>
          <w:szCs w:val="30"/>
        </w:rPr>
      </w:pPr>
      <w:r w:rsidRPr="00E84F02">
        <w:rPr>
          <w:rFonts w:cs="Times New Roman"/>
          <w:szCs w:val="30"/>
        </w:rPr>
        <w:t>Для организации деятельности методических формирований учителей допризывной и медицинской подготовки предлагается единая тема</w:t>
      </w:r>
      <w:r w:rsidR="00816266">
        <w:rPr>
          <w:rFonts w:cs="Times New Roman"/>
          <w:szCs w:val="30"/>
        </w:rPr>
        <w:t>:</w:t>
      </w:r>
      <w:r w:rsidRPr="00E84F02">
        <w:rPr>
          <w:rFonts w:cs="Times New Roman"/>
          <w:szCs w:val="30"/>
        </w:rPr>
        <w:t xml:space="preserve"> </w:t>
      </w:r>
      <w:r w:rsidRPr="00E84F02">
        <w:rPr>
          <w:rFonts w:cs="Times New Roman"/>
          <w:i/>
          <w:color w:val="000000"/>
          <w:szCs w:val="30"/>
        </w:rPr>
        <w:t>«Совершенствование профессиональной компетентности учителей допризывной и медицинской подготовки по использованию технологии визуализации учебной информации в современном образовательном процессе».</w:t>
      </w:r>
    </w:p>
    <w:p w14:paraId="0B27DF2E" w14:textId="0F5731B7" w:rsidR="0007655B" w:rsidRPr="00E84F02" w:rsidRDefault="0007655B" w:rsidP="0007655B">
      <w:pPr>
        <w:pStyle w:val="ae"/>
        <w:jc w:val="both"/>
        <w:rPr>
          <w:sz w:val="30"/>
          <w:szCs w:val="30"/>
        </w:rPr>
      </w:pPr>
      <w:r w:rsidRPr="00E84F02">
        <w:rPr>
          <w:sz w:val="30"/>
          <w:szCs w:val="30"/>
        </w:rPr>
        <w:t>На августовских предметных секциях рекомендуется обсудить следующие вопросы.</w:t>
      </w:r>
    </w:p>
    <w:p w14:paraId="13A98B9B" w14:textId="40A85026" w:rsidR="0007655B" w:rsidRPr="00E84F02" w:rsidRDefault="0007655B" w:rsidP="0007655B">
      <w:pPr>
        <w:pStyle w:val="ae"/>
        <w:jc w:val="both"/>
        <w:rPr>
          <w:sz w:val="30"/>
          <w:szCs w:val="30"/>
        </w:rPr>
      </w:pPr>
      <w:r w:rsidRPr="00E84F02">
        <w:rPr>
          <w:sz w:val="30"/>
          <w:szCs w:val="30"/>
        </w:rPr>
        <w:t>1. Особенности организации образовательного процесса по</w:t>
      </w:r>
      <w:r w:rsidR="003B3F5E">
        <w:rPr>
          <w:sz w:val="30"/>
          <w:szCs w:val="30"/>
        </w:rPr>
        <w:t> </w:t>
      </w:r>
      <w:r w:rsidRPr="00E84F02">
        <w:rPr>
          <w:sz w:val="30"/>
          <w:szCs w:val="30"/>
        </w:rPr>
        <w:t>учебному предмету «Допризывная и медицинская подготовка» в</w:t>
      </w:r>
      <w:r w:rsidR="003B3F5E">
        <w:rPr>
          <w:sz w:val="30"/>
          <w:szCs w:val="30"/>
        </w:rPr>
        <w:t> </w:t>
      </w:r>
      <w:r w:rsidRPr="00E84F02">
        <w:rPr>
          <w:sz w:val="30"/>
          <w:szCs w:val="30"/>
        </w:rPr>
        <w:t>2021/2022 учебном году:</w:t>
      </w:r>
    </w:p>
    <w:p w14:paraId="6A5D6D02" w14:textId="6AA6647F" w:rsidR="0007655B" w:rsidRPr="00E84F02" w:rsidRDefault="0007655B" w:rsidP="0007655B">
      <w:pPr>
        <w:ind w:firstLine="709"/>
        <w:rPr>
          <w:rFonts w:cs="Times New Roman"/>
          <w:szCs w:val="30"/>
        </w:rPr>
      </w:pPr>
      <w:r w:rsidRPr="00E84F02">
        <w:rPr>
          <w:rFonts w:cs="Times New Roman"/>
          <w:szCs w:val="30"/>
        </w:rPr>
        <w:t>нормативное правовое и научно-методическое обеспечение образовательного процесса по допризывной и медицинской подготовке в</w:t>
      </w:r>
      <w:r w:rsidR="003B3F5E">
        <w:rPr>
          <w:rFonts w:cs="Times New Roman"/>
          <w:szCs w:val="30"/>
        </w:rPr>
        <w:t> </w:t>
      </w:r>
      <w:r w:rsidRPr="00E84F02">
        <w:rPr>
          <w:rFonts w:cs="Times New Roman"/>
          <w:szCs w:val="30"/>
        </w:rPr>
        <w:t>2021/2022 учебном году;</w:t>
      </w:r>
    </w:p>
    <w:p w14:paraId="3449995D" w14:textId="6534C07E" w:rsidR="0007655B" w:rsidRPr="00E84F02" w:rsidRDefault="003E1AFF" w:rsidP="0007655B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  <w:lang w:eastAsia="ru-RU"/>
        </w:rPr>
        <w:t>е</w:t>
      </w:r>
      <w:r w:rsidR="0007655B" w:rsidRPr="00E84F02">
        <w:rPr>
          <w:rFonts w:cs="Times New Roman"/>
          <w:szCs w:val="30"/>
          <w:lang w:eastAsia="ru-RU"/>
        </w:rPr>
        <w:t>диный информационно-образовательный ресурс: назначение, содержание, возможности использования в образовательном процессе</w:t>
      </w:r>
      <w:r>
        <w:rPr>
          <w:rFonts w:cs="Times New Roman"/>
          <w:szCs w:val="30"/>
          <w:lang w:eastAsia="ru-RU"/>
        </w:rPr>
        <w:t xml:space="preserve"> по</w:t>
      </w:r>
      <w:r w:rsidR="003B3F5E">
        <w:rPr>
          <w:rFonts w:cs="Times New Roman"/>
          <w:szCs w:val="30"/>
          <w:lang w:eastAsia="ru-RU"/>
        </w:rPr>
        <w:t> </w:t>
      </w:r>
      <w:r>
        <w:rPr>
          <w:rFonts w:cs="Times New Roman"/>
          <w:szCs w:val="30"/>
          <w:lang w:eastAsia="ru-RU"/>
        </w:rPr>
        <w:t>допризывной и медицинской подготовке</w:t>
      </w:r>
      <w:r w:rsidR="0007655B" w:rsidRPr="00E84F02">
        <w:rPr>
          <w:rFonts w:cs="Times New Roman"/>
          <w:szCs w:val="30"/>
        </w:rPr>
        <w:t>.</w:t>
      </w:r>
    </w:p>
    <w:p w14:paraId="068D5423" w14:textId="2BE05ECB" w:rsidR="0007655B" w:rsidRPr="00E84F02" w:rsidRDefault="0007655B" w:rsidP="0007655B">
      <w:pPr>
        <w:pStyle w:val="ae"/>
        <w:jc w:val="both"/>
        <w:rPr>
          <w:sz w:val="30"/>
          <w:szCs w:val="30"/>
        </w:rPr>
      </w:pPr>
      <w:r w:rsidRPr="00E84F02">
        <w:rPr>
          <w:sz w:val="30"/>
          <w:szCs w:val="30"/>
        </w:rPr>
        <w:t>2. Планирование работы методических формирований</w:t>
      </w:r>
      <w:r w:rsidR="00224F14">
        <w:rPr>
          <w:sz w:val="30"/>
          <w:szCs w:val="30"/>
        </w:rPr>
        <w:t xml:space="preserve"> в</w:t>
      </w:r>
      <w:r w:rsidR="003B3F5E">
        <w:rPr>
          <w:sz w:val="30"/>
          <w:szCs w:val="30"/>
        </w:rPr>
        <w:t> </w:t>
      </w:r>
      <w:r w:rsidR="00224F14">
        <w:rPr>
          <w:sz w:val="30"/>
          <w:szCs w:val="30"/>
        </w:rPr>
        <w:t>2021/2022</w:t>
      </w:r>
      <w:r w:rsidR="003B3F5E">
        <w:rPr>
          <w:sz w:val="30"/>
          <w:szCs w:val="30"/>
        </w:rPr>
        <w:t> </w:t>
      </w:r>
      <w:r w:rsidR="00224F14">
        <w:rPr>
          <w:sz w:val="30"/>
          <w:szCs w:val="30"/>
        </w:rPr>
        <w:t>учебном году</w:t>
      </w:r>
      <w:r w:rsidRPr="00E84F02">
        <w:rPr>
          <w:sz w:val="30"/>
          <w:szCs w:val="30"/>
        </w:rPr>
        <w:t>:</w:t>
      </w:r>
    </w:p>
    <w:p w14:paraId="76E183E6" w14:textId="15CDB221" w:rsidR="0007655B" w:rsidRPr="00E84F02" w:rsidRDefault="0007655B" w:rsidP="0007655B">
      <w:pPr>
        <w:pStyle w:val="ae"/>
        <w:jc w:val="both"/>
        <w:rPr>
          <w:sz w:val="30"/>
          <w:szCs w:val="30"/>
        </w:rPr>
      </w:pPr>
      <w:r w:rsidRPr="00E84F02">
        <w:rPr>
          <w:sz w:val="30"/>
          <w:szCs w:val="30"/>
        </w:rPr>
        <w:t xml:space="preserve">анализ методической работы </w:t>
      </w:r>
      <w:r w:rsidR="00224F14">
        <w:rPr>
          <w:sz w:val="30"/>
          <w:szCs w:val="30"/>
        </w:rPr>
        <w:t>в</w:t>
      </w:r>
      <w:r w:rsidRPr="00E84F02">
        <w:rPr>
          <w:sz w:val="30"/>
          <w:szCs w:val="30"/>
        </w:rPr>
        <w:t xml:space="preserve"> 2020/2021 учебн</w:t>
      </w:r>
      <w:r w:rsidR="00224F14">
        <w:rPr>
          <w:sz w:val="30"/>
          <w:szCs w:val="30"/>
        </w:rPr>
        <w:t>ом</w:t>
      </w:r>
      <w:r w:rsidRPr="00E84F02">
        <w:rPr>
          <w:sz w:val="30"/>
          <w:szCs w:val="30"/>
        </w:rPr>
        <w:t xml:space="preserve"> год</w:t>
      </w:r>
      <w:r w:rsidR="00224F14">
        <w:rPr>
          <w:sz w:val="30"/>
          <w:szCs w:val="30"/>
        </w:rPr>
        <w:t>у</w:t>
      </w:r>
      <w:r w:rsidRPr="00E84F02">
        <w:rPr>
          <w:sz w:val="30"/>
          <w:szCs w:val="30"/>
        </w:rPr>
        <w:t>;</w:t>
      </w:r>
    </w:p>
    <w:p w14:paraId="34EC9BAE" w14:textId="77777777" w:rsidR="00224F14" w:rsidRDefault="0007655B" w:rsidP="00224F14">
      <w:pPr>
        <w:pStyle w:val="ae"/>
        <w:jc w:val="both"/>
        <w:rPr>
          <w:sz w:val="30"/>
          <w:szCs w:val="30"/>
        </w:rPr>
      </w:pPr>
      <w:r w:rsidRPr="00E84F02">
        <w:rPr>
          <w:sz w:val="30"/>
          <w:szCs w:val="30"/>
        </w:rPr>
        <w:t>организация работы методической сети учителей допризывной и медицинской подготовки в 2021/2022 учебном году</w:t>
      </w:r>
    </w:p>
    <w:p w14:paraId="1901386A" w14:textId="1F5C49FF" w:rsidR="0007655B" w:rsidRPr="00E84F02" w:rsidRDefault="00224F14" w:rsidP="00224F14">
      <w:pPr>
        <w:pStyle w:val="ae"/>
        <w:jc w:val="both"/>
        <w:rPr>
          <w:szCs w:val="30"/>
        </w:rPr>
      </w:pPr>
      <w:r>
        <w:rPr>
          <w:sz w:val="30"/>
          <w:szCs w:val="30"/>
        </w:rPr>
        <w:t>В</w:t>
      </w:r>
      <w:r w:rsidR="0007655B" w:rsidRPr="00E84F02">
        <w:rPr>
          <w:szCs w:val="30"/>
        </w:rPr>
        <w:t xml:space="preserve"> течение учебного года на заседаниях методических формирований рекомендуется рассмотреть следующие вопросы:</w:t>
      </w:r>
    </w:p>
    <w:p w14:paraId="5EDE0788" w14:textId="18E9127C" w:rsidR="0007655B" w:rsidRPr="00E84F02" w:rsidRDefault="0007655B" w:rsidP="0007655B">
      <w:pPr>
        <w:ind w:firstLine="709"/>
        <w:rPr>
          <w:rFonts w:cs="Times New Roman"/>
          <w:bCs/>
          <w:szCs w:val="30"/>
          <w:lang w:eastAsia="ru-RU"/>
        </w:rPr>
      </w:pPr>
      <w:r w:rsidRPr="00E84F02">
        <w:rPr>
          <w:rFonts w:cs="Times New Roman"/>
          <w:bCs/>
          <w:szCs w:val="30"/>
          <w:lang w:eastAsia="ru-RU"/>
        </w:rPr>
        <w:t>визуализация учебной информации по допризывной и медицинской подготовке;</w:t>
      </w:r>
    </w:p>
    <w:p w14:paraId="06D3E21F" w14:textId="1EB7E18A" w:rsidR="0007655B" w:rsidRPr="00E84F02" w:rsidRDefault="0007655B" w:rsidP="0007655B">
      <w:pPr>
        <w:ind w:firstLine="709"/>
        <w:rPr>
          <w:rFonts w:cs="Times New Roman"/>
          <w:bCs/>
          <w:szCs w:val="30"/>
          <w:lang w:eastAsia="ru-RU"/>
        </w:rPr>
      </w:pPr>
      <w:r w:rsidRPr="00E84F02">
        <w:rPr>
          <w:rFonts w:cs="Times New Roman"/>
          <w:bCs/>
          <w:szCs w:val="30"/>
          <w:lang w:eastAsia="ru-RU"/>
        </w:rPr>
        <w:t xml:space="preserve">повышение эффективности </w:t>
      </w:r>
      <w:r w:rsidR="003658C4">
        <w:rPr>
          <w:rFonts w:cs="Times New Roman"/>
          <w:bCs/>
          <w:szCs w:val="30"/>
          <w:lang w:eastAsia="ru-RU"/>
        </w:rPr>
        <w:t>учебно-</w:t>
      </w:r>
      <w:r w:rsidRPr="00E84F02">
        <w:rPr>
          <w:rFonts w:cs="Times New Roman"/>
          <w:bCs/>
          <w:szCs w:val="30"/>
          <w:lang w:eastAsia="ru-RU"/>
        </w:rPr>
        <w:t xml:space="preserve">познавательной деятельности обучающихся </w:t>
      </w:r>
      <w:r w:rsidR="003658C4">
        <w:rPr>
          <w:rFonts w:cs="Times New Roman"/>
          <w:bCs/>
          <w:szCs w:val="30"/>
          <w:lang w:eastAsia="ru-RU"/>
        </w:rPr>
        <w:t>посредством</w:t>
      </w:r>
      <w:r w:rsidRPr="00E84F02">
        <w:rPr>
          <w:rFonts w:cs="Times New Roman"/>
          <w:bCs/>
          <w:szCs w:val="30"/>
          <w:lang w:eastAsia="ru-RU"/>
        </w:rPr>
        <w:t xml:space="preserve"> визуализаци</w:t>
      </w:r>
      <w:r w:rsidR="003658C4">
        <w:rPr>
          <w:rFonts w:cs="Times New Roman"/>
          <w:bCs/>
          <w:szCs w:val="30"/>
          <w:lang w:eastAsia="ru-RU"/>
        </w:rPr>
        <w:t xml:space="preserve">и учебной информации </w:t>
      </w:r>
      <w:r w:rsidRPr="00E84F02">
        <w:rPr>
          <w:rFonts w:cs="Times New Roman"/>
          <w:bCs/>
          <w:szCs w:val="30"/>
          <w:lang w:eastAsia="ru-RU"/>
        </w:rPr>
        <w:t>по</w:t>
      </w:r>
      <w:r w:rsidR="003B3F5E">
        <w:rPr>
          <w:rFonts w:cs="Times New Roman"/>
          <w:bCs/>
          <w:szCs w:val="30"/>
          <w:lang w:eastAsia="ru-RU"/>
        </w:rPr>
        <w:t> </w:t>
      </w:r>
      <w:r w:rsidRPr="00E84F02">
        <w:rPr>
          <w:rFonts w:cs="Times New Roman"/>
          <w:bCs/>
          <w:szCs w:val="30"/>
          <w:lang w:eastAsia="ru-RU"/>
        </w:rPr>
        <w:t>допризывной и медицинской подготовке;</w:t>
      </w:r>
    </w:p>
    <w:p w14:paraId="09968074" w14:textId="7062A725" w:rsidR="0007655B" w:rsidRPr="000E3AF9" w:rsidRDefault="0007655B" w:rsidP="0007655B">
      <w:pPr>
        <w:ind w:firstLine="709"/>
        <w:rPr>
          <w:rFonts w:cs="Times New Roman"/>
          <w:szCs w:val="30"/>
        </w:rPr>
      </w:pPr>
      <w:r w:rsidRPr="00E84F02">
        <w:rPr>
          <w:rFonts w:eastAsia="Calibri" w:cs="Times New Roman"/>
          <w:szCs w:val="30"/>
        </w:rPr>
        <w:t xml:space="preserve">формирование метапредметных и предметных компетенций </w:t>
      </w:r>
      <w:r w:rsidR="003658C4">
        <w:rPr>
          <w:rFonts w:eastAsia="Calibri" w:cs="Times New Roman"/>
          <w:szCs w:val="30"/>
        </w:rPr>
        <w:t xml:space="preserve">учащихся </w:t>
      </w:r>
      <w:r w:rsidRPr="00E84F02">
        <w:rPr>
          <w:rFonts w:eastAsia="Calibri" w:cs="Times New Roman"/>
          <w:szCs w:val="30"/>
        </w:rPr>
        <w:t xml:space="preserve">на основе </w:t>
      </w:r>
      <w:r w:rsidRPr="000E3AF9">
        <w:rPr>
          <w:rFonts w:eastAsia="Calibri" w:cs="Times New Roman"/>
          <w:szCs w:val="30"/>
        </w:rPr>
        <w:t>визуализ</w:t>
      </w:r>
      <w:r w:rsidR="003658C4" w:rsidRPr="000E3AF9">
        <w:rPr>
          <w:rFonts w:eastAsia="Calibri" w:cs="Times New Roman"/>
          <w:szCs w:val="30"/>
        </w:rPr>
        <w:t>ации</w:t>
      </w:r>
      <w:r w:rsidRPr="000E3AF9">
        <w:rPr>
          <w:rFonts w:eastAsia="Calibri" w:cs="Times New Roman"/>
          <w:szCs w:val="30"/>
        </w:rPr>
        <w:t xml:space="preserve"> информации </w:t>
      </w:r>
      <w:r w:rsidRPr="000E3AF9">
        <w:rPr>
          <w:rFonts w:cs="Times New Roman"/>
          <w:bCs/>
          <w:szCs w:val="30"/>
          <w:lang w:eastAsia="ru-RU"/>
        </w:rPr>
        <w:t>по допризывной и медицинской подготовке;</w:t>
      </w:r>
    </w:p>
    <w:p w14:paraId="6508B27E" w14:textId="3177E559" w:rsidR="005014D9" w:rsidRDefault="005014D9" w:rsidP="00755E88">
      <w:pPr>
        <w:ind w:firstLine="709"/>
        <w:rPr>
          <w:rFonts w:cs="Times New Roman"/>
          <w:bCs/>
          <w:color w:val="auto"/>
          <w:szCs w:val="30"/>
          <w:lang w:eastAsia="ru-RU"/>
        </w:rPr>
      </w:pPr>
      <w:r>
        <w:rPr>
          <w:rFonts w:cs="Times New Roman"/>
          <w:bCs/>
          <w:color w:val="auto"/>
          <w:szCs w:val="30"/>
          <w:lang w:eastAsia="ru-RU"/>
        </w:rPr>
        <w:t>воспитательный потенциал урока допризывной и медицинской подготовки;</w:t>
      </w:r>
    </w:p>
    <w:p w14:paraId="3975D6FC" w14:textId="0F3E5327" w:rsidR="00755E88" w:rsidRPr="000E3AF9" w:rsidRDefault="00755E88" w:rsidP="00755E88">
      <w:pPr>
        <w:ind w:firstLine="709"/>
        <w:rPr>
          <w:rFonts w:cs="Times New Roman"/>
          <w:bCs/>
          <w:color w:val="auto"/>
          <w:szCs w:val="30"/>
          <w:lang w:eastAsia="ru-RU"/>
        </w:rPr>
      </w:pPr>
      <w:r w:rsidRPr="000E3AF9">
        <w:rPr>
          <w:rFonts w:cs="Times New Roman"/>
          <w:bCs/>
          <w:color w:val="auto"/>
          <w:szCs w:val="30"/>
          <w:lang w:eastAsia="ru-RU"/>
        </w:rPr>
        <w:t>моделирование современного урока допризывной и медицинской подготовки с использованием техник визуализации как одного из средств реализации воспитательного потенциала урока;</w:t>
      </w:r>
    </w:p>
    <w:p w14:paraId="42BA9693" w14:textId="2C715274" w:rsidR="00755E88" w:rsidRPr="000E3AF9" w:rsidRDefault="00755E88" w:rsidP="00755E88">
      <w:pPr>
        <w:ind w:firstLine="709"/>
        <w:rPr>
          <w:rFonts w:cs="Times New Roman"/>
          <w:szCs w:val="30"/>
        </w:rPr>
      </w:pPr>
      <w:r w:rsidRPr="000E3AF9">
        <w:rPr>
          <w:rFonts w:cs="Times New Roman"/>
          <w:bCs/>
          <w:szCs w:val="30"/>
          <w:lang w:eastAsia="ru-RU"/>
        </w:rPr>
        <w:t>единый информационно-образовательный ресурс</w:t>
      </w:r>
      <w:r w:rsidRPr="000E3AF9">
        <w:rPr>
          <w:rFonts w:cs="Times New Roman"/>
          <w:szCs w:val="30"/>
        </w:rPr>
        <w:t>: использование учебных материалов по допризывной и медицинской подготовке в</w:t>
      </w:r>
      <w:r w:rsidR="003B3F5E">
        <w:rPr>
          <w:rFonts w:cs="Times New Roman"/>
          <w:szCs w:val="30"/>
        </w:rPr>
        <w:t> </w:t>
      </w:r>
      <w:r w:rsidRPr="000E3AF9">
        <w:rPr>
          <w:rFonts w:cs="Times New Roman"/>
          <w:szCs w:val="30"/>
        </w:rPr>
        <w:t>образовательном процессе;</w:t>
      </w:r>
    </w:p>
    <w:p w14:paraId="1002DE43" w14:textId="2BA7800F" w:rsidR="0007655B" w:rsidRPr="00E84F02" w:rsidRDefault="0007655B" w:rsidP="0007655B">
      <w:pPr>
        <w:ind w:firstLine="709"/>
        <w:rPr>
          <w:rFonts w:cs="Times New Roman"/>
          <w:szCs w:val="30"/>
        </w:rPr>
      </w:pPr>
      <w:r w:rsidRPr="000E3AF9">
        <w:rPr>
          <w:rFonts w:cs="Times New Roman"/>
          <w:szCs w:val="30"/>
        </w:rPr>
        <w:t>формирование осознанной личной</w:t>
      </w:r>
      <w:r w:rsidRPr="00E84F02">
        <w:rPr>
          <w:rFonts w:cs="Times New Roman"/>
          <w:szCs w:val="30"/>
        </w:rPr>
        <w:t xml:space="preserve"> ответственности учащихся за</w:t>
      </w:r>
      <w:r w:rsidR="003B3F5E">
        <w:rPr>
          <w:rFonts w:cs="Times New Roman"/>
          <w:szCs w:val="30"/>
        </w:rPr>
        <w:t> </w:t>
      </w:r>
      <w:r w:rsidRPr="00E84F02">
        <w:rPr>
          <w:rFonts w:cs="Times New Roman"/>
          <w:szCs w:val="30"/>
        </w:rPr>
        <w:t>безопасность Отечества и психологической готовности к его защите.</w:t>
      </w:r>
    </w:p>
    <w:p w14:paraId="59157666" w14:textId="77777777" w:rsidR="0007655B" w:rsidRPr="00E84F02" w:rsidRDefault="0007655B" w:rsidP="0007655B">
      <w:pPr>
        <w:ind w:firstLine="709"/>
        <w:rPr>
          <w:rFonts w:cs="Times New Roman"/>
          <w:szCs w:val="30"/>
        </w:rPr>
      </w:pPr>
      <w:r w:rsidRPr="00E84F02">
        <w:rPr>
          <w:rFonts w:cs="Times New Roman"/>
          <w:szCs w:val="30"/>
        </w:rPr>
        <w:t>На региональном уровне необходимо организовать постоянное методическое сопровождение образовательного процесса по учебному предмету «Допризывная и медицинская подготовка» через систему непрерывного повышения квалификации, максимально используя резервы областных и Минского городского институтов развития образования.</w:t>
      </w:r>
    </w:p>
    <w:p w14:paraId="73059DD9" w14:textId="19B4B2BD" w:rsidR="0007655B" w:rsidRPr="00816266" w:rsidRDefault="0007655B" w:rsidP="00E84F02">
      <w:pPr>
        <w:tabs>
          <w:tab w:val="left" w:pos="8315"/>
        </w:tabs>
        <w:ind w:firstLine="709"/>
        <w:rPr>
          <w:rFonts w:eastAsia="Calibri" w:cs="Times New Roman"/>
          <w:color w:val="auto"/>
          <w:szCs w:val="30"/>
          <w:lang w:val="be-BY"/>
        </w:rPr>
      </w:pPr>
      <w:r w:rsidRPr="00E84F02">
        <w:rPr>
          <w:rFonts w:cs="Times New Roman"/>
          <w:color w:val="00000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3B3F5E">
        <w:rPr>
          <w:rFonts w:cs="Times New Roman"/>
          <w:color w:val="000000"/>
          <w:szCs w:val="30"/>
          <w:lang w:eastAsia="ru-RU"/>
        </w:rPr>
        <w:t> </w:t>
      </w:r>
      <w:r w:rsidRPr="00E84F02">
        <w:rPr>
          <w:rFonts w:cs="Times New Roman"/>
          <w:color w:val="000000"/>
          <w:szCs w:val="30"/>
          <w:lang w:eastAsia="ru-RU"/>
        </w:rPr>
        <w:t>педагогами в 2021/2022 учебном году размещены на сайте государственного учреждения образования «Академия последипломного образования»</w:t>
      </w:r>
      <w:r w:rsidRPr="00E84F02">
        <w:rPr>
          <w:rFonts w:cs="Times New Roman"/>
          <w:color w:val="000000"/>
          <w:szCs w:val="30"/>
          <w:lang w:val="be-BY" w:eastAsia="ru-RU"/>
        </w:rPr>
        <w:t xml:space="preserve"> </w:t>
      </w:r>
      <w:r w:rsidRPr="00816266">
        <w:rPr>
          <w:rFonts w:cs="Times New Roman"/>
          <w:i/>
          <w:iCs/>
          <w:color w:val="auto"/>
          <w:szCs w:val="30"/>
          <w:lang w:val="be-BY" w:eastAsia="ru-RU"/>
        </w:rPr>
        <w:t>(</w:t>
      </w:r>
      <w:hyperlink r:id="rId18" w:history="1">
        <w:r w:rsidR="00DB70D0" w:rsidRPr="0021198A">
          <w:rPr>
            <w:rStyle w:val="a3"/>
            <w:rFonts w:cs="Times New Roman"/>
            <w:i/>
            <w:iCs/>
            <w:szCs w:val="30"/>
          </w:rPr>
          <w:t>www.academy.edu.by</w:t>
        </w:r>
      </w:hyperlink>
      <w:r w:rsidRPr="00816266">
        <w:rPr>
          <w:rFonts w:cs="Times New Roman"/>
          <w:i/>
          <w:iCs/>
          <w:color w:val="auto"/>
          <w:szCs w:val="30"/>
          <w:lang w:val="be-BY" w:eastAsia="ru-RU"/>
        </w:rPr>
        <w:t>).</w:t>
      </w:r>
      <w:r w:rsidRPr="00816266">
        <w:rPr>
          <w:rFonts w:cs="Times New Roman"/>
          <w:color w:val="auto"/>
          <w:szCs w:val="30"/>
          <w:lang w:val="be-BY" w:eastAsia="ru-RU"/>
        </w:rPr>
        <w:t xml:space="preserve"> </w:t>
      </w:r>
    </w:p>
    <w:sectPr w:rsidR="0007655B" w:rsidRPr="00816266" w:rsidSect="00C66B3B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2900" w14:textId="77777777" w:rsidR="005F4778" w:rsidRDefault="005F4778" w:rsidP="00C66B3B">
      <w:r>
        <w:separator/>
      </w:r>
    </w:p>
  </w:endnote>
  <w:endnote w:type="continuationSeparator" w:id="0">
    <w:p w14:paraId="6F7230E2" w14:textId="77777777" w:rsidR="005F4778" w:rsidRDefault="005F4778" w:rsidP="00C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3B194" w14:textId="77777777" w:rsidR="005F4778" w:rsidRDefault="005F4778" w:rsidP="00C66B3B">
      <w:r>
        <w:separator/>
      </w:r>
    </w:p>
  </w:footnote>
  <w:footnote w:type="continuationSeparator" w:id="0">
    <w:p w14:paraId="4D327B7A" w14:textId="77777777" w:rsidR="005F4778" w:rsidRDefault="005F4778" w:rsidP="00C6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001089"/>
      <w:docPartObj>
        <w:docPartGallery w:val="Page Numbers (Top of Page)"/>
        <w:docPartUnique/>
      </w:docPartObj>
    </w:sdtPr>
    <w:sdtEndPr/>
    <w:sdtContent>
      <w:p w14:paraId="5256F510" w14:textId="214CFB72" w:rsidR="00C66B3B" w:rsidRDefault="00C66B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EA">
          <w:rPr>
            <w:noProof/>
          </w:rPr>
          <w:t>2</w:t>
        </w:r>
        <w:r>
          <w:fldChar w:fldCharType="end"/>
        </w:r>
      </w:p>
    </w:sdtContent>
  </w:sdt>
  <w:p w14:paraId="6D045435" w14:textId="77777777" w:rsidR="00C66B3B" w:rsidRDefault="00C66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46"/>
    <w:rsid w:val="00000D15"/>
    <w:rsid w:val="000031A5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43D6"/>
    <w:rsid w:val="0007655B"/>
    <w:rsid w:val="00076ECC"/>
    <w:rsid w:val="00077F2A"/>
    <w:rsid w:val="000834F5"/>
    <w:rsid w:val="00085690"/>
    <w:rsid w:val="0008704F"/>
    <w:rsid w:val="000874F1"/>
    <w:rsid w:val="00091BFD"/>
    <w:rsid w:val="000A14F6"/>
    <w:rsid w:val="000A606D"/>
    <w:rsid w:val="000B160C"/>
    <w:rsid w:val="000C2D28"/>
    <w:rsid w:val="000D2B00"/>
    <w:rsid w:val="000E076E"/>
    <w:rsid w:val="000E3AF9"/>
    <w:rsid w:val="000E56A2"/>
    <w:rsid w:val="000F5485"/>
    <w:rsid w:val="00104AAC"/>
    <w:rsid w:val="001125A9"/>
    <w:rsid w:val="00114748"/>
    <w:rsid w:val="00114D5A"/>
    <w:rsid w:val="00125196"/>
    <w:rsid w:val="00145319"/>
    <w:rsid w:val="00150844"/>
    <w:rsid w:val="001518A2"/>
    <w:rsid w:val="00160A97"/>
    <w:rsid w:val="00164D4C"/>
    <w:rsid w:val="00165990"/>
    <w:rsid w:val="00165A41"/>
    <w:rsid w:val="00175F37"/>
    <w:rsid w:val="00183EA6"/>
    <w:rsid w:val="00186C13"/>
    <w:rsid w:val="001B0FC0"/>
    <w:rsid w:val="001B1A98"/>
    <w:rsid w:val="001B7052"/>
    <w:rsid w:val="001D2846"/>
    <w:rsid w:val="001D31F4"/>
    <w:rsid w:val="001E49CB"/>
    <w:rsid w:val="001F2040"/>
    <w:rsid w:val="002028FB"/>
    <w:rsid w:val="00204E28"/>
    <w:rsid w:val="00221615"/>
    <w:rsid w:val="0022431F"/>
    <w:rsid w:val="00224F14"/>
    <w:rsid w:val="00225C66"/>
    <w:rsid w:val="002303E3"/>
    <w:rsid w:val="002355BB"/>
    <w:rsid w:val="002405BE"/>
    <w:rsid w:val="00246C23"/>
    <w:rsid w:val="002562F6"/>
    <w:rsid w:val="002655D4"/>
    <w:rsid w:val="002755A2"/>
    <w:rsid w:val="00294FBE"/>
    <w:rsid w:val="002A0DB2"/>
    <w:rsid w:val="002B6DA1"/>
    <w:rsid w:val="002C7C76"/>
    <w:rsid w:val="002D7F39"/>
    <w:rsid w:val="002F0971"/>
    <w:rsid w:val="002F1DF5"/>
    <w:rsid w:val="00302AEC"/>
    <w:rsid w:val="0032036D"/>
    <w:rsid w:val="00327710"/>
    <w:rsid w:val="00344013"/>
    <w:rsid w:val="003468B3"/>
    <w:rsid w:val="0034722C"/>
    <w:rsid w:val="0036196A"/>
    <w:rsid w:val="003658C4"/>
    <w:rsid w:val="00367794"/>
    <w:rsid w:val="003805A0"/>
    <w:rsid w:val="003B3F5E"/>
    <w:rsid w:val="003D4107"/>
    <w:rsid w:val="003D6C61"/>
    <w:rsid w:val="003E1AFF"/>
    <w:rsid w:val="003E4CC4"/>
    <w:rsid w:val="003E4E1C"/>
    <w:rsid w:val="00423F87"/>
    <w:rsid w:val="00426294"/>
    <w:rsid w:val="00430EC5"/>
    <w:rsid w:val="00435194"/>
    <w:rsid w:val="00435EC6"/>
    <w:rsid w:val="00441AFD"/>
    <w:rsid w:val="004547D0"/>
    <w:rsid w:val="004625E1"/>
    <w:rsid w:val="004714B9"/>
    <w:rsid w:val="00472CFB"/>
    <w:rsid w:val="00492C37"/>
    <w:rsid w:val="004972C9"/>
    <w:rsid w:val="004A39D0"/>
    <w:rsid w:val="004C779F"/>
    <w:rsid w:val="004D5517"/>
    <w:rsid w:val="004E6B0B"/>
    <w:rsid w:val="004E6FD7"/>
    <w:rsid w:val="005014D9"/>
    <w:rsid w:val="00535347"/>
    <w:rsid w:val="00546B2E"/>
    <w:rsid w:val="00547794"/>
    <w:rsid w:val="00562803"/>
    <w:rsid w:val="00583DD2"/>
    <w:rsid w:val="00596E2C"/>
    <w:rsid w:val="005B0C81"/>
    <w:rsid w:val="005B4BA2"/>
    <w:rsid w:val="005B7C83"/>
    <w:rsid w:val="005C1F01"/>
    <w:rsid w:val="005C26FA"/>
    <w:rsid w:val="005C46ED"/>
    <w:rsid w:val="005D62A5"/>
    <w:rsid w:val="005F4778"/>
    <w:rsid w:val="00604423"/>
    <w:rsid w:val="00641303"/>
    <w:rsid w:val="00645234"/>
    <w:rsid w:val="00652626"/>
    <w:rsid w:val="006534CC"/>
    <w:rsid w:val="00656EC2"/>
    <w:rsid w:val="006603B0"/>
    <w:rsid w:val="00662626"/>
    <w:rsid w:val="006700F4"/>
    <w:rsid w:val="006959AF"/>
    <w:rsid w:val="00697BDE"/>
    <w:rsid w:val="006A2011"/>
    <w:rsid w:val="006C1B13"/>
    <w:rsid w:val="006C1C10"/>
    <w:rsid w:val="006C54A1"/>
    <w:rsid w:val="006D50BF"/>
    <w:rsid w:val="006E183C"/>
    <w:rsid w:val="006F26C8"/>
    <w:rsid w:val="006F5133"/>
    <w:rsid w:val="006F51B8"/>
    <w:rsid w:val="00716688"/>
    <w:rsid w:val="007370BF"/>
    <w:rsid w:val="007520D8"/>
    <w:rsid w:val="007536AF"/>
    <w:rsid w:val="00755E88"/>
    <w:rsid w:val="00756D37"/>
    <w:rsid w:val="00760A38"/>
    <w:rsid w:val="00772CEA"/>
    <w:rsid w:val="00783293"/>
    <w:rsid w:val="007962AA"/>
    <w:rsid w:val="00797F39"/>
    <w:rsid w:val="007B217D"/>
    <w:rsid w:val="007B67AF"/>
    <w:rsid w:val="007D6D4F"/>
    <w:rsid w:val="007D7CAE"/>
    <w:rsid w:val="007E1828"/>
    <w:rsid w:val="007E5099"/>
    <w:rsid w:val="007E658D"/>
    <w:rsid w:val="007E7672"/>
    <w:rsid w:val="00816266"/>
    <w:rsid w:val="008227CA"/>
    <w:rsid w:val="008512B1"/>
    <w:rsid w:val="00856839"/>
    <w:rsid w:val="008608B2"/>
    <w:rsid w:val="0088743D"/>
    <w:rsid w:val="008A2192"/>
    <w:rsid w:val="008D0546"/>
    <w:rsid w:val="00911E2C"/>
    <w:rsid w:val="0091400B"/>
    <w:rsid w:val="00922A53"/>
    <w:rsid w:val="0092711A"/>
    <w:rsid w:val="00950D17"/>
    <w:rsid w:val="00955308"/>
    <w:rsid w:val="00973634"/>
    <w:rsid w:val="00973730"/>
    <w:rsid w:val="00983A9A"/>
    <w:rsid w:val="009B28E4"/>
    <w:rsid w:val="009B5347"/>
    <w:rsid w:val="009C1BD4"/>
    <w:rsid w:val="009E07AD"/>
    <w:rsid w:val="009E0F2F"/>
    <w:rsid w:val="009E1E36"/>
    <w:rsid w:val="009F1A53"/>
    <w:rsid w:val="00A0108F"/>
    <w:rsid w:val="00A34981"/>
    <w:rsid w:val="00A61B61"/>
    <w:rsid w:val="00A670C0"/>
    <w:rsid w:val="00A71E20"/>
    <w:rsid w:val="00A83C3E"/>
    <w:rsid w:val="00AF5163"/>
    <w:rsid w:val="00B01DE0"/>
    <w:rsid w:val="00B0400D"/>
    <w:rsid w:val="00B044C1"/>
    <w:rsid w:val="00B12E6A"/>
    <w:rsid w:val="00B301BB"/>
    <w:rsid w:val="00B357C3"/>
    <w:rsid w:val="00B60918"/>
    <w:rsid w:val="00B66C2C"/>
    <w:rsid w:val="00B85A26"/>
    <w:rsid w:val="00B903C9"/>
    <w:rsid w:val="00BB510F"/>
    <w:rsid w:val="00BB6D56"/>
    <w:rsid w:val="00BD0E4D"/>
    <w:rsid w:val="00BD5096"/>
    <w:rsid w:val="00BE0792"/>
    <w:rsid w:val="00BF4359"/>
    <w:rsid w:val="00BF5465"/>
    <w:rsid w:val="00C01D6E"/>
    <w:rsid w:val="00C02BC0"/>
    <w:rsid w:val="00C10990"/>
    <w:rsid w:val="00C10D1E"/>
    <w:rsid w:val="00C14561"/>
    <w:rsid w:val="00C3284F"/>
    <w:rsid w:val="00C32B35"/>
    <w:rsid w:val="00C37768"/>
    <w:rsid w:val="00C5011B"/>
    <w:rsid w:val="00C51830"/>
    <w:rsid w:val="00C56791"/>
    <w:rsid w:val="00C66B3B"/>
    <w:rsid w:val="00C72A3A"/>
    <w:rsid w:val="00CB0121"/>
    <w:rsid w:val="00CB2133"/>
    <w:rsid w:val="00CC03DF"/>
    <w:rsid w:val="00CD09E8"/>
    <w:rsid w:val="00CD1C2B"/>
    <w:rsid w:val="00D00873"/>
    <w:rsid w:val="00D16439"/>
    <w:rsid w:val="00D23B04"/>
    <w:rsid w:val="00D6388A"/>
    <w:rsid w:val="00D81FC6"/>
    <w:rsid w:val="00D87753"/>
    <w:rsid w:val="00D958AB"/>
    <w:rsid w:val="00D979BA"/>
    <w:rsid w:val="00DA3717"/>
    <w:rsid w:val="00DA6515"/>
    <w:rsid w:val="00DA732C"/>
    <w:rsid w:val="00DB3DEA"/>
    <w:rsid w:val="00DB70D0"/>
    <w:rsid w:val="00DC1D99"/>
    <w:rsid w:val="00DD14B4"/>
    <w:rsid w:val="00DD51B9"/>
    <w:rsid w:val="00DE1F07"/>
    <w:rsid w:val="00E11ABA"/>
    <w:rsid w:val="00E1349B"/>
    <w:rsid w:val="00E157D9"/>
    <w:rsid w:val="00E17FE9"/>
    <w:rsid w:val="00E50589"/>
    <w:rsid w:val="00E72AC1"/>
    <w:rsid w:val="00E73719"/>
    <w:rsid w:val="00E84D9E"/>
    <w:rsid w:val="00E84F02"/>
    <w:rsid w:val="00ED5345"/>
    <w:rsid w:val="00EE5AB8"/>
    <w:rsid w:val="00F07540"/>
    <w:rsid w:val="00F21353"/>
    <w:rsid w:val="00F30525"/>
    <w:rsid w:val="00F31C76"/>
    <w:rsid w:val="00F34E0A"/>
    <w:rsid w:val="00F37FEB"/>
    <w:rsid w:val="00F6682C"/>
    <w:rsid w:val="00F706A3"/>
    <w:rsid w:val="00F72B8A"/>
    <w:rsid w:val="00FC670C"/>
    <w:rsid w:val="00FD3698"/>
    <w:rsid w:val="00FD402E"/>
    <w:rsid w:val="00FD5501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4564"/>
  <w15:docId w15:val="{3BDDB8F3-7808-4E54-AAEF-578097FA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2A"/>
    <w:pPr>
      <w:spacing w:after="0" w:line="240" w:lineRule="auto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1B0FC0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C14561"/>
  </w:style>
  <w:style w:type="paragraph" w:styleId="a8">
    <w:name w:val="List Paragraph"/>
    <w:basedOn w:val="a"/>
    <w:uiPriority w:val="34"/>
    <w:qFormat/>
    <w:rsid w:val="00077F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B3B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B3B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B66C2C"/>
    <w:rPr>
      <w:color w:val="800080" w:themeColor="followedHyperlink"/>
      <w:u w:val="single"/>
    </w:rPr>
  </w:style>
  <w:style w:type="table" w:customStyle="1" w:styleId="13">
    <w:name w:val="Сетка таблицы13"/>
    <w:basedOn w:val="a1"/>
    <w:next w:val="a7"/>
    <w:uiPriority w:val="5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8743D"/>
    <w:rPr>
      <w:color w:val="605E5C"/>
      <w:shd w:val="clear" w:color="auto" w:fill="E1DFDD"/>
    </w:rPr>
  </w:style>
  <w:style w:type="paragraph" w:styleId="ae">
    <w:name w:val="Title"/>
    <w:basedOn w:val="a"/>
    <w:link w:val="af"/>
    <w:qFormat/>
    <w:rsid w:val="0007655B"/>
    <w:pPr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7655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25-doprizyvnaya-i-meditsinskaya-podgotovka.html" TargetMode="External"/><Relationship Id="rId18" Type="http://schemas.openxmlformats.org/officeDocument/2006/relationships/hyperlink" Target="http://www.academy.edu.b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ru/homepage/obrazovatelnyj-protsess-2021-2022-uchebnyj-god/obshchee-srednee-obrazovanie-2021-2022/304-uchebnye-predmety-v-xi-klassy-2020-2021/3825-doprizyvnaya-i-meditsinskaya-podgotovka.html" TargetMode="Externa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25-doprizyvnaya-i-meditsinskaya-podgotovka.html" TargetMode="External"/><Relationship Id="rId17" Type="http://schemas.openxmlformats.org/officeDocument/2006/relationships/hyperlink" Target="https://www.mil.by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vedy.adu.by/course/index.php?categoryid=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44;&#1086;&#1087;&#1088;&#1080;&#1079;&#1099;&#1074;&#1085;&#1072;&#1103;%20&#1080;%20&#1084;&#1077;&#1076;&#1080;&#1094;&#1080;&#1085;&#1089;&#1082;&#1072;&#1103;%20&#1087;&#1086;&#1076;&#1075;&#1086;&#1090;&#1086;&#1074;&#1082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vedy.adu.by/course/index.php?categoryid=74" TargetMode="Externa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25-doprizyvnaya-i-meditsinskaya-podgotovka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25-doprizyvnaya-i-meditsinskaya-podgotovka.html" TargetMode="External"/><Relationship Id="rId14" Type="http://schemas.openxmlformats.org/officeDocument/2006/relationships/hyperlink" Target="https://adu.by/ru/homepage/obrazovatelnyj-protsess-2021-2022-uchebnyj-god/organizatsiya-vospitaniya-2021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2830</Words>
  <Characters>16132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2021-05-31T14:14:00Z</cp:lastPrinted>
  <dcterms:created xsi:type="dcterms:W3CDTF">2021-08-05T04:42:00Z</dcterms:created>
  <dcterms:modified xsi:type="dcterms:W3CDTF">2021-08-05T04:42:00Z</dcterms:modified>
</cp:coreProperties>
</file>