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B3" w:rsidRDefault="00CA4BB3" w:rsidP="00DF0B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0B49">
        <w:rPr>
          <w:rFonts w:ascii="Times New Roman" w:hAnsi="Times New Roman" w:cs="Times New Roman"/>
          <w:b/>
          <w:sz w:val="28"/>
          <w:szCs w:val="28"/>
        </w:rPr>
        <w:t>Порядок проведения квалификационного экзамена</w:t>
      </w:r>
      <w:r w:rsidR="00DF0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присвоение высшей квалификационной категории     и квалификационной категории «учитель-методист»</w:t>
      </w:r>
    </w:p>
    <w:p w:rsidR="00DF0B49" w:rsidRPr="00DF0B49" w:rsidRDefault="00DF0B49" w:rsidP="00DF0B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3318" w:rsidRPr="00DF0B49" w:rsidRDefault="0013333F" w:rsidP="00DF0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49">
        <w:rPr>
          <w:rFonts w:ascii="Times New Roman" w:hAnsi="Times New Roman" w:cs="Times New Roman"/>
          <w:b/>
          <w:sz w:val="28"/>
          <w:szCs w:val="28"/>
        </w:rPr>
        <w:t>Квалификационные требования к</w:t>
      </w:r>
      <w:r w:rsidR="00843318" w:rsidRPr="00DF0B49">
        <w:rPr>
          <w:rFonts w:ascii="Times New Roman" w:hAnsi="Times New Roman" w:cs="Times New Roman"/>
          <w:b/>
          <w:sz w:val="28"/>
          <w:szCs w:val="28"/>
        </w:rPr>
        <w:t xml:space="preserve"> педработникам </w:t>
      </w:r>
      <w:r w:rsidR="00843318" w:rsidRPr="00DF0B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присвоение высшей квалификационной категории, квалификационной категории «учитель-методист»</w:t>
      </w:r>
    </w:p>
    <w:p w:rsidR="0013333F" w:rsidRPr="00DF0B49" w:rsidRDefault="0013333F" w:rsidP="00DF0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 </w:t>
      </w:r>
      <w:r w:rsidR="00843318" w:rsidRPr="00DF0B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правила присвоения специалистам квалификационных категорий определены Общими положениями Единого квалификационного справочника должностей служащих (ЕКСД), утвержденными постановлением Министерства труда и социальной защиты Республики Беларусь от 02.01.2012 № 1 (далее – Общие положения). </w:t>
      </w:r>
    </w:p>
    <w:p w:rsidR="001E7F1E" w:rsidRPr="00DF0B49" w:rsidRDefault="0013333F" w:rsidP="00DF0B4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B49">
        <w:rPr>
          <w:rFonts w:ascii="Times New Roman" w:hAnsi="Times New Roman" w:cs="Times New Roman"/>
          <w:color w:val="000000"/>
          <w:sz w:val="28"/>
          <w:szCs w:val="28"/>
        </w:rPr>
        <w:t xml:space="preserve">      Постановлением Министерства образования Республики Беларусь от 22.08.2012 № 101 утверждена Инструкция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состава) (далее – Инструкция). Инструкция определяет условия присвоения квалификационных категорий педагогическим работникам. Для всех должностей педагогических работников, по которым в соответствии с ЕКСД предусмотрено категорирование, Инструкцией установлены обязательные условия, не противоречащие Общим положениям: соответствие полученного образования квалификационным требованиям; наличие стажа работы (</w:t>
      </w:r>
      <w:r w:rsidR="00843318" w:rsidRPr="00DF0B49">
        <w:rPr>
          <w:rFonts w:ascii="Times New Roman" w:hAnsi="Times New Roman" w:cs="Times New Roman"/>
          <w:color w:val="000000"/>
          <w:sz w:val="28"/>
          <w:szCs w:val="28"/>
        </w:rPr>
        <w:t>для  присвоения высшей квалификационной категории и квалификационной категории «учитель-методист» - три года со дня присвоения предыдущей квалификационной категории</w:t>
      </w:r>
      <w:r w:rsidRPr="00DF0B49">
        <w:rPr>
          <w:rFonts w:ascii="Times New Roman" w:hAnsi="Times New Roman" w:cs="Times New Roman"/>
          <w:color w:val="000000"/>
          <w:sz w:val="28"/>
          <w:szCs w:val="28"/>
        </w:rPr>
        <w:t>); усвоение содержания образовательной программы повышения квалификации руководящих работников и специалистов в сроки, предусмотренные законодательством</w:t>
      </w:r>
      <w:r w:rsidR="00843318" w:rsidRPr="00DF0B49">
        <w:rPr>
          <w:rFonts w:ascii="Times New Roman" w:hAnsi="Times New Roman" w:cs="Times New Roman"/>
          <w:color w:val="000000"/>
          <w:sz w:val="28"/>
          <w:szCs w:val="28"/>
        </w:rPr>
        <w:t xml:space="preserve"> (курсы повышения квалификации каждые три года)</w:t>
      </w:r>
      <w:r w:rsidRPr="00DF0B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43318" w:rsidRPr="00DF0B49" w:rsidRDefault="00843318" w:rsidP="00DF0B49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</w:rPr>
      </w:pPr>
    </w:p>
    <w:p w:rsidR="00843318" w:rsidRPr="00DF0B49" w:rsidRDefault="00843318" w:rsidP="00DF0B49">
      <w:pPr>
        <w:shd w:val="clear" w:color="auto" w:fill="FFFFFF"/>
        <w:spacing w:after="0" w:line="240" w:lineRule="auto"/>
        <w:ind w:left="225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Процедура проведения квалификационного экзамена при проведении аттестации на присвоение высшей квалификационной категории</w:t>
      </w:r>
    </w:p>
    <w:p w:rsidR="00843318" w:rsidRPr="00DF0B49" w:rsidRDefault="00843318" w:rsidP="00DF0B49">
      <w:pPr>
        <w:shd w:val="clear" w:color="auto" w:fill="FFFFFF"/>
        <w:spacing w:before="300"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направлений, поступивших от организаций системы образования, отделов (управлений) образования местных исполнительных и распорядительных органов, в соответствии с </w:t>
      </w:r>
      <w:hyperlink r:id="rId5" w:tgtFrame="_blank" w:history="1">
        <w:r w:rsidRPr="00DF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 о порядке проведения аттестации педагогических работников системы образования</w:t>
        </w:r>
      </w:hyperlink>
      <w:r w:rsidRPr="00DF0B4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tgtFrame="_blank" w:history="1">
        <w:r w:rsidRPr="00DF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Методическими рекомендациями о порядке проведения квалификационного экзамена</w:t>
        </w:r>
      </w:hyperlink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ГУО «Академия последипломного образования»</w:t>
      </w:r>
      <w:r w:rsidR="00922004"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ГУО «Минский областной институт развития образования»</w:t>
      </w: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</w:t>
      </w:r>
      <w:r w:rsidR="00922004"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квалификационные экзамены при прохождении аттестации на присвоение высшей квалификационной категории для групп претендентов в количестве 10-12 человек в соответствии с примерным календарным графиком.</w:t>
      </w:r>
    </w:p>
    <w:p w:rsidR="00DF0B49" w:rsidRDefault="00843318" w:rsidP="00DF0B49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Прибытие участников на квалификационный экзамен осуществляется на основании официального письма-приглашения, которое высылается в учреждения образования.</w:t>
      </w:r>
      <w:r w:rsid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0B49" w:rsidRDefault="00843318" w:rsidP="00DF0B49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Претендент на высшую квалификационную категорию, приглашенный для сдачи квалификационного экзамена, должен иметь при себе иметь: паспорт, описание опыта педагогической деятельности на бумажном и электронном носителях, свидетельство о прохождении последнего повышения квалификации, сертификат пользователя информационных технологий (при наличии) и другие материалы, подтверждающие результативность педагогической деятельности.</w:t>
      </w:r>
    </w:p>
    <w:p w:rsidR="00DF0B49" w:rsidRDefault="00843318" w:rsidP="00DF0B49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заданий определяется </w:t>
      </w:r>
      <w:hyperlink r:id="rId7" w:history="1">
        <w:r w:rsidRPr="00DF0B49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программами квалификационного экзамена</w:t>
        </w:r>
      </w:hyperlink>
      <w:r w:rsidR="000F6816"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</w:t>
      </w: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направлениям педагогической деятельности.</w:t>
      </w:r>
    </w:p>
    <w:p w:rsidR="00DF0B49" w:rsidRDefault="00843318" w:rsidP="00DF0B49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Квалификационный экзамен при прохождении аттестации на присвоение высшей квалификационной категории проводится в течение двух дней и состоит из двух этапов.</w:t>
      </w:r>
    </w:p>
    <w:p w:rsidR="00DF0B49" w:rsidRDefault="00843318" w:rsidP="00DF0B49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направлен на оценку уровня научно-теоретической и методической подготовки в соответствии с требованиями, предъявляемыми к специалистам высшей категории и, как правило, проводится в письменной форме. На выполнение заданий первого этапа квалификационного экзамена отводится два академических часа.</w:t>
      </w:r>
    </w:p>
    <w:p w:rsidR="00DF0B49" w:rsidRDefault="00843318" w:rsidP="00DF0B49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первого этапа квалификационного экзамена осуществляется в баллах за правильно решенные задачи, выполненные тесты, раскрытие вопросов и вносится в экзаменационную ведомость.</w:t>
      </w:r>
    </w:p>
    <w:p w:rsidR="00C507D5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возможное количество баллов за первый этап – 32, из них:</w:t>
      </w:r>
    </w:p>
    <w:p w:rsidR="00C507D5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инвариантный блок – тест (10 вопросов) на определение общепрофессиональной педагогической компетентности – 10 баллов;</w:t>
      </w:r>
    </w:p>
    <w:p w:rsidR="00C507D5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вариативный блок – тесты, вопросы, задания на знания по основным нормативным правовым актам, регламентирующим организацию образовательного процесса по реализации конкретных образовательных программ, теории и содержанию преподаваемого предмета или реализуемого направления педагогической деятельности, современных технологий, методов, приемов, средств обучения и воспитания, социально-педагогической поддержки и психологической помощи – 22 балла.</w:t>
      </w:r>
    </w:p>
    <w:p w:rsidR="00C507D5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педагогический работник имеет возможность получить 32 балла за первый этап квалификационного экзамена.</w:t>
      </w:r>
    </w:p>
    <w:p w:rsidR="00C507D5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квалификационного экзамена направлен на оценку уровня профессионально-практической компетентности педагогического работника. Экзаменуемому предлагается конкретное задание по проектированию фрагмента педагогической деятельности (урока, занятия и т.д.) на основе предварительно представленного комиссии собственного профессионального опыта.</w:t>
      </w:r>
    </w:p>
    <w:p w:rsidR="00C507D5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квалификационной комиссии оценивают представленный опыт педагогической деятельности в соответствии с критериями, представленными в </w:t>
      </w:r>
      <w:hyperlink r:id="rId8" w:history="1">
        <w:r w:rsidRPr="00DF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Методических рекомендациях о порядке проведения квалификационного экзамена</w:t>
        </w:r>
      </w:hyperlink>
      <w:r w:rsidRPr="00DF0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возможный балл при оценке опыта педагогической деятельности – 16.</w:t>
      </w:r>
    </w:p>
    <w:p w:rsidR="00C507D5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Претендент на высшую квалификационную категорию в устной форме (10-15 минутном докладе) представляет спроектированный по заданию экзаменационной комиссии фрагмент педагогической деятельности, </w:t>
      </w: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раскрывает специфику применения представленного опыта в конкретной образовательной ситуации (эпизоде образовательного процесса) и т.д.</w:t>
      </w:r>
    </w:p>
    <w:p w:rsidR="00C507D5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(фрагмент) образовательной деятельности (занятия), который  убедительно доказывает свободное владение автором содержанием представленного опыта в различных педагогических ситуациях и  подтверждает результативность, эффективность опыта оценивается в 16 баллов.</w:t>
      </w:r>
    </w:p>
    <w:p w:rsidR="00C507D5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максимально возможный результат за оба этапа квалификационного экзамена составляет 64 балла.</w:t>
      </w:r>
    </w:p>
    <w:p w:rsidR="00C507D5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считается успешно сданным при результирующей сумме не менее 48 баллов, что составляет 75% от максимально возможного количества баллов.</w:t>
      </w:r>
    </w:p>
    <w:p w:rsidR="00922004" w:rsidRPr="00DF0B49" w:rsidRDefault="00843318" w:rsidP="00C507D5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возможные баллы при оценивании отдельных этапов квалификационного экзамена при прохождении аттестации на присвоение высшей квалификационной категории представлены в </w:t>
      </w:r>
      <w:hyperlink r:id="rId9" w:history="1">
        <w:r w:rsidRPr="00DF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</w:t>
        </w:r>
      </w:hyperlink>
      <w:r w:rsidRPr="00DF0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77" w:type="dxa"/>
        <w:jc w:val="center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"/>
        <w:gridCol w:w="851"/>
        <w:gridCol w:w="850"/>
        <w:gridCol w:w="1276"/>
        <w:gridCol w:w="729"/>
        <w:gridCol w:w="851"/>
        <w:gridCol w:w="1134"/>
        <w:gridCol w:w="1701"/>
        <w:gridCol w:w="708"/>
        <w:gridCol w:w="709"/>
      </w:tblGrid>
      <w:tr w:rsidR="00922004" w:rsidRPr="00C507D5" w:rsidTr="00C507D5">
        <w:trPr>
          <w:jc w:val="center"/>
        </w:trPr>
        <w:tc>
          <w:tcPr>
            <w:tcW w:w="266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</w:tc>
        <w:tc>
          <w:tcPr>
            <w:tcW w:w="5691" w:type="dxa"/>
            <w:gridSpan w:val="5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2 этап</w:t>
            </w:r>
          </w:p>
        </w:tc>
        <w:tc>
          <w:tcPr>
            <w:tcW w:w="708" w:type="dxa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Общая сумма</w:t>
            </w:r>
          </w:p>
        </w:tc>
      </w:tr>
      <w:tr w:rsidR="00922004" w:rsidRPr="00C507D5" w:rsidTr="00C507D5">
        <w:trPr>
          <w:jc w:val="center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sz w:val="26"/>
                <w:szCs w:val="26"/>
              </w:rPr>
              <w:t>Инвариантный тест</w:t>
            </w:r>
          </w:p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sz w:val="26"/>
                <w:szCs w:val="26"/>
              </w:rPr>
              <w:t>Письменная часть</w:t>
            </w:r>
          </w:p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Сумма за</w:t>
            </w:r>
            <w:r w:rsidRPr="00C507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1 этап</w:t>
            </w:r>
          </w:p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Согласованность целей, задач, прогнозируемого результата с заявленной проблемой</w:t>
            </w:r>
          </w:p>
        </w:tc>
        <w:tc>
          <w:tcPr>
            <w:tcW w:w="729" w:type="dxa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Cs/>
                <w:sz w:val="26"/>
                <w:szCs w:val="26"/>
              </w:rPr>
              <w:t>Сущность опыта</w:t>
            </w:r>
          </w:p>
        </w:tc>
        <w:tc>
          <w:tcPr>
            <w:tcW w:w="851" w:type="dxa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Cs/>
                <w:sz w:val="26"/>
                <w:szCs w:val="26"/>
              </w:rPr>
              <w:t>Результативность, эффективность</w:t>
            </w:r>
          </w:p>
        </w:tc>
        <w:tc>
          <w:tcPr>
            <w:tcW w:w="1134" w:type="dxa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Cs/>
                <w:sz w:val="26"/>
                <w:szCs w:val="26"/>
              </w:rPr>
              <w:t>Методический уровень описания опыта</w:t>
            </w:r>
          </w:p>
        </w:tc>
        <w:tc>
          <w:tcPr>
            <w:tcW w:w="1701" w:type="dxa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Cs/>
                <w:sz w:val="26"/>
                <w:szCs w:val="26"/>
              </w:rPr>
              <w:t>Защита опыта на основе разработанной на экзамене модели (фрагмента) образовательной деятельности (занятия)</w:t>
            </w:r>
          </w:p>
        </w:tc>
        <w:tc>
          <w:tcPr>
            <w:tcW w:w="708" w:type="dxa"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Сумма за 2 этап</w:t>
            </w:r>
          </w:p>
        </w:tc>
        <w:tc>
          <w:tcPr>
            <w:tcW w:w="709" w:type="dxa"/>
            <w:vMerge/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004" w:rsidRPr="00C507D5" w:rsidTr="00C507D5">
        <w:trPr>
          <w:jc w:val="center"/>
        </w:trPr>
        <w:tc>
          <w:tcPr>
            <w:tcW w:w="977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sz w:val="26"/>
                <w:szCs w:val="26"/>
              </w:rPr>
              <w:t>Максимально возможное количество баллов</w:t>
            </w:r>
          </w:p>
        </w:tc>
      </w:tr>
      <w:tr w:rsidR="00922004" w:rsidRPr="00C507D5" w:rsidTr="00C507D5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2004" w:rsidRPr="00C507D5" w:rsidRDefault="00922004" w:rsidP="00DF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D5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</w:tr>
    </w:tbl>
    <w:p w:rsidR="00843318" w:rsidRPr="00DF0B49" w:rsidRDefault="00843318" w:rsidP="00DF0B4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:rsidR="00C507D5" w:rsidRDefault="00C507D5">
      <w:pP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br w:type="page"/>
      </w:r>
    </w:p>
    <w:p w:rsidR="000F6816" w:rsidRDefault="000F6816" w:rsidP="00C507D5">
      <w:pPr>
        <w:pStyle w:val="HTML"/>
        <w:shd w:val="clear" w:color="auto" w:fill="F8F9FA"/>
        <w:jc w:val="right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lastRenderedPageBreak/>
        <w:t>Приложение</w:t>
      </w:r>
    </w:p>
    <w:p w:rsidR="00C507D5" w:rsidRPr="00DF0B49" w:rsidRDefault="00C507D5" w:rsidP="00C507D5">
      <w:pPr>
        <w:pStyle w:val="HTML"/>
        <w:shd w:val="clear" w:color="auto" w:fill="F8F9FA"/>
        <w:jc w:val="right"/>
        <w:rPr>
          <w:rFonts w:ascii="Times New Roman" w:hAnsi="Times New Roman" w:cs="Times New Roman"/>
          <w:color w:val="202124"/>
          <w:sz w:val="28"/>
          <w:szCs w:val="28"/>
        </w:rPr>
      </w:pPr>
    </w:p>
    <w:p w:rsidR="00803913" w:rsidRPr="00DF0B49" w:rsidRDefault="000F6816" w:rsidP="00C507D5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49">
        <w:rPr>
          <w:rFonts w:ascii="Times New Roman" w:hAnsi="Times New Roman" w:cs="Times New Roman"/>
          <w:b/>
          <w:sz w:val="28"/>
          <w:szCs w:val="28"/>
        </w:rPr>
        <w:t>ПРОГРАММА КВАЛИФИКАЦИОННОГО ЭКЗАМЕНА</w:t>
      </w:r>
    </w:p>
    <w:p w:rsidR="00803913" w:rsidRPr="00DF0B49" w:rsidRDefault="000F6816" w:rsidP="00C507D5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49">
        <w:rPr>
          <w:rFonts w:ascii="Times New Roman" w:hAnsi="Times New Roman" w:cs="Times New Roman"/>
          <w:b/>
          <w:sz w:val="28"/>
          <w:szCs w:val="28"/>
        </w:rPr>
        <w:t>при прохождении аттестации педагогического работника на присвоение высшей квалификационной категории</w:t>
      </w:r>
    </w:p>
    <w:p w:rsidR="000F6816" w:rsidRPr="00DF0B49" w:rsidRDefault="000F6816" w:rsidP="00C507D5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B49">
        <w:rPr>
          <w:rFonts w:ascii="Times New Roman" w:hAnsi="Times New Roman" w:cs="Times New Roman"/>
          <w:b/>
          <w:i/>
          <w:sz w:val="28"/>
          <w:szCs w:val="28"/>
        </w:rPr>
        <w:t>Направление деятельности — учитель физики и астрономии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педагогическую деятельность, организацию образовательного процесса</w:t>
      </w:r>
      <w:r w:rsidR="00301CC7">
        <w:rPr>
          <w:rFonts w:ascii="Times New Roman" w:hAnsi="Times New Roman" w:cs="Times New Roman"/>
          <w:sz w:val="28"/>
          <w:szCs w:val="28"/>
        </w:rPr>
        <w:t>.</w:t>
      </w:r>
      <w:r w:rsidRPr="00DF0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Основы государственной политики в сфере образования. Государственные гарантии в сфере образования.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Основные термины, применяемые в Кодексе Республики Беларусь об образовании, и их определения.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педагогическим работникам. Права и обязанности педагогических работников.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Система образования в Республике Беларусь. Основное, дополнительное, специальное образование.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Формы получения образования.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Контроль и самоконтроль за обеспечением качества образования.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Цели и задачи изучения физики и астрономии в учреждениях общего среднего образования. </w:t>
      </w:r>
    </w:p>
    <w:p w:rsidR="00803913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Содержание образования по учебным предметам «Физика» на II и III ступенях общего среднего образования, «Астрономия» на III ступени общего среднего образования.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учащихся по учебным предметам «Физика» и «Астрономия».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Оценка результатов учебной деятельности учащихся по учебным предметам «Физика» и «Астрономия».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Правила проведения аттестации учащихся по физике в учреждениях общего среднего образования.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Требования к организации образовательного процесса по физике и астрономии на основе интруктивнометодических писем Министерства образования в текущем учебном году. </w:t>
      </w:r>
    </w:p>
    <w:p w:rsidR="000F6816" w:rsidRPr="00DF0B49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>Состав и структура учебно-методического комплекса по учебному предмету «Физика». Возможности обучения физике на повышенном уровне.</w:t>
      </w:r>
    </w:p>
    <w:p w:rsidR="000F6816" w:rsidRPr="00DF0B49" w:rsidRDefault="000F6816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 xml:space="preserve"> Общие требования безопасности при организации образовательного процесса по учебному предмету «Физика». </w:t>
      </w:r>
    </w:p>
    <w:p w:rsidR="000F6816" w:rsidRDefault="000F6816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9">
        <w:rPr>
          <w:rFonts w:ascii="Times New Roman" w:hAnsi="Times New Roman" w:cs="Times New Roman"/>
          <w:sz w:val="28"/>
          <w:szCs w:val="28"/>
        </w:rPr>
        <w:t>Требования санитарных норм, правил и гигиенических нормативов к организации образовательного процесса по учебному предмету «Физика».</w:t>
      </w:r>
    </w:p>
    <w:p w:rsidR="00301CC7" w:rsidRPr="00DF0B49" w:rsidRDefault="00301CC7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913" w:rsidRPr="00DF0B49" w:rsidRDefault="00803913" w:rsidP="00301C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b/>
          <w:color w:val="202124"/>
          <w:sz w:val="28"/>
          <w:szCs w:val="28"/>
        </w:rPr>
        <w:t>Список источников</w:t>
      </w:r>
    </w:p>
    <w:p w:rsidR="00803913" w:rsidRPr="00DF0B49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1. Кодекс Республики Беларусь об образовании // Национальный реестр правовых актов Республики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Беларусь, 2011 г., № 13, 2/1795.</w:t>
      </w:r>
    </w:p>
    <w:p w:rsidR="00803913" w:rsidRPr="00DF0B49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2. Инструктивно-методическое письмо Министерства образования Республики Беларусь «О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преподавании учебного предмета «Физика» в 2012/2013 учебном году» // Фізіка: праблемы выкладання.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№ 4. — 2012.</w:t>
      </w:r>
    </w:p>
    <w:p w:rsidR="00803913" w:rsidRPr="00DF0B49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lastRenderedPageBreak/>
        <w:t>3. Санитарные нормы и правила «Требования для учреждений общего среднего образования»: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утверждены постановлением Министерства здравоохранения Республики Беларусь от 27. 12. 2012 № 206.</w:t>
      </w:r>
    </w:p>
    <w:p w:rsidR="00803913" w:rsidRPr="00DF0B49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4. Концепция учебного предмета «Физика»: утв. приказом Министерства образования Республики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Беларусь от 29.05.2009 № 675.</w:t>
      </w:r>
    </w:p>
    <w:p w:rsidR="00803913" w:rsidRPr="00DF0B49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5. Образовательный стандарт учебного предмета «Физика» (VI—XI классы): утв. </w:t>
      </w:r>
      <w:r w:rsidR="00301CC7" w:rsidRPr="00DF0B49">
        <w:rPr>
          <w:rFonts w:ascii="Times New Roman" w:hAnsi="Times New Roman" w:cs="Times New Roman"/>
          <w:color w:val="202124"/>
          <w:sz w:val="28"/>
          <w:szCs w:val="28"/>
        </w:rPr>
        <w:t>П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риказом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Министерства образования Республики Беларусь от 29.05.2009 № 32).</w:t>
      </w:r>
    </w:p>
    <w:p w:rsidR="00301CC7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6. Правила безопасности при организации образовательного процесса по учебным предметам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(дисциплинам) «химия» и «физика» в учреждениях образования Республики Беларусь: утв. </w:t>
      </w:r>
      <w:r w:rsidR="00301CC7" w:rsidRPr="00DF0B49">
        <w:rPr>
          <w:rFonts w:ascii="Times New Roman" w:hAnsi="Times New Roman" w:cs="Times New Roman"/>
          <w:color w:val="202124"/>
          <w:sz w:val="28"/>
          <w:szCs w:val="28"/>
        </w:rPr>
        <w:t>П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риказом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Министерства образования Республики Беларусь от 29.05.2009 № 32.</w:t>
      </w:r>
    </w:p>
    <w:p w:rsidR="00803913" w:rsidRPr="00DF0B49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7. Нормы оценки результатов учебной деятельности учащихся общеобразовательных учреждений по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учебным предметам: утв. приказом Министерства образования Республики Беларусь от 29.05.2009 № 674.</w:t>
      </w:r>
    </w:p>
    <w:p w:rsidR="00803913" w:rsidRPr="00DF0B49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8. Учебные программы для учреждений общего среднего образования. Физика VI—XI классы.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Астрономия XI класс. Минск: Нац. ин-т образования, 2012.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:rsidR="00803913" w:rsidRPr="00DF0B49" w:rsidRDefault="00803913" w:rsidP="00301CC7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b/>
          <w:color w:val="202124"/>
          <w:sz w:val="28"/>
          <w:szCs w:val="28"/>
        </w:rPr>
        <w:t>Современная теория и методика обучения и воспитания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Содержание образования и его компоненты. Деятельностный и личностно ориентированный подход в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образовании.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Структура учебной деятельности.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Формы организации познавательной деятельности учащихся.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Технологии образовательного процесса. Классификация образовательных технологий.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Современные средства обучения.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Организация образовательного процесса.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Контроль и оценка результатов учебной деятельности учащихся.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Целеполагание и целепринятие в образовательном процессе.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Цель и задачи воспитания. Основные требования к воспитанию.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Основные составляющие воспитания.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Гуманистический подход к воспитанию; субъект-субъектное взаимодействие в процессе воспитания.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Детский коллектив как субъект воспитательного взаимодействия.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Организация воспитательного процесса. Формы организации воспитательного процесса. План воспитательной работы.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cr/>
      </w:r>
    </w:p>
    <w:p w:rsidR="00803913" w:rsidRPr="00DF0B49" w:rsidRDefault="00803913" w:rsidP="00301CC7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b/>
          <w:color w:val="202124"/>
          <w:sz w:val="28"/>
          <w:szCs w:val="28"/>
        </w:rPr>
        <w:t>Список рекомендуемой литературы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1. Кодекс Республики Беларусь об образовании // Национальный реестр правовых актов Республики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Беларусь, 2011 г., № 13, 2/1795.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2. Концепция непрерывного воспитания детей и учащейся молодежи в Республике Беларусь: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lastRenderedPageBreak/>
        <w:t>приложение к постановлению Министерства образования Республики Беларусь от 14.12.2006 № 125.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[Электронный ресурс]. — Режим доступа: http://www.pravo.by/world_of_law/text.asp?RN=W20615613. – Дата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доступа 01.02.2013.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3. Воспитательная деятельность педагога : учеб. пособие для студ. высш. учеб. заведений / И. А.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Колесникова, Н. М. Борытко, С. Д. Поляков, Н. Л. Селиванова; под общ. ред. В. А. Сластенина и И. А.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Колесниковой. — 3-е изд., стер. – М.: Изд. центр «Академия», 2007. — 336 с.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4. Жук, О. Л. Педагогика / О. Л. Жук. — Минск : БГУ, 2003. — 420 с.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5. Кабуш, В. Т. Самоуправление учащихся : учеб. пособие / В. Т. Кабуш. — 4-е изд. — Минск : Акад.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последиплом. образования, 2005. — 187 с.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6. Кабуш, В. Т. Гуманистическая воспитательная система : теория и практика. – Минск : Академия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последиплом. образования, 2001. — 332 с.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7. Катович, Н. К. Модели воспитания школьников: пособие для руководителей учреждений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образования, педагогов, воспитателей / Н. К. Катович. — Минск : НМЦентр, 2000. — 120 с.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8. Педагогика: учеб. пособие для студ. высш. пед. учеб. заведений / под ред. П. И. Пидкасистого. —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М.: Пед. о-во России, 2009.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9. Подласый, И. П. Педагогика: в 3 т. / И. П. Подласый. — М.: Гуманитарный центр «ВЛАДОС», 2007.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10. Селевко, Г. К. Современные образовательные технологии / Г. К. Селевко. — М.: Нар. образование,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1998. — 256 с.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11. Сластенин, В. А. Педагогика: учеб. пособие для студ. высш. пед. учеб. заведений / В. А. Сластенин,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И. Ф. Исаев, Е. Н. Шиянов. — М.: Академия, 2009. — 512 с.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12. Хуторской, А. В. Современная дидактика / А. В. Хуторской. — СПб.: ПИТЕР, 2001. — 544 с.</w:t>
      </w:r>
    </w:p>
    <w:p w:rsidR="00803913" w:rsidRPr="00DF0B49" w:rsidRDefault="00803913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:rsidR="00803913" w:rsidRPr="00DF0B49" w:rsidRDefault="00803913" w:rsidP="00301CC7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b/>
          <w:color w:val="202124"/>
          <w:sz w:val="28"/>
          <w:szCs w:val="28"/>
        </w:rPr>
        <w:t>Теория и содержание преподаваемого предмета</w:t>
      </w:r>
    </w:p>
    <w:p w:rsidR="00803913" w:rsidRPr="00DF0B49" w:rsidRDefault="00803913" w:rsidP="00301CC7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b/>
          <w:color w:val="202124"/>
          <w:sz w:val="28"/>
          <w:szCs w:val="28"/>
        </w:rPr>
        <w:t>(реализуемого направления педагогической деятельности)</w:t>
      </w:r>
    </w:p>
    <w:p w:rsidR="00803913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Роль и место физики и астрономии в системе научного знания. Физика и астрономия в системе наук о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природе и обществе. Основные этапы развития физики. Физика как фундаментальная и прикладная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наука. Экспериментальная и теоретическая физика. Основные структурные элементы физических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знаний. Основные направления научных исследований по физике в Республике Беларусь.</w:t>
      </w:r>
    </w:p>
    <w:p w:rsidR="00803913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Физическая теория как система знаний, её функции, структура и значение. Фундаментальные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физические теории и связи между ними. Физическая картина мира.</w:t>
      </w:r>
    </w:p>
    <w:p w:rsidR="00803913" w:rsidRPr="00DF0B49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lastRenderedPageBreak/>
        <w:t>Методы научного познания в физике. Эмпирический и теоретический уровни физического</w:t>
      </w:r>
      <w:r w:rsidR="00301CC7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исследования. Физический эксперимент, его структура, цели и значение в исследовании явлений</w:t>
      </w:r>
      <w:r w:rsidR="00677BEF"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природы. Особенности современного физического эксперимента как метода научного познания.</w:t>
      </w:r>
      <w:r w:rsidR="00677BEF"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Теоретические методы познания в физике.</w:t>
      </w:r>
    </w:p>
    <w:p w:rsidR="00803913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Структура, содержание и логика построения механики. Основные понятия и методы научного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исследования в механике. Классическая механика как основа раздела «Механика» в курсе физики для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учреждений общего среднего образования. Модели пространства, времени и материальных объектов в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классической механике. Кинематико-динамический и энергетический методы решения основной задачи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механики в инерциальных и неинерциальных системах отсчета. Кинематические и динамические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законы поступательного, вращательного и колебательного движений материальной точки. Теоремы об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изменении и законы сохранения в классической механике.</w:t>
      </w:r>
    </w:p>
    <w:p w:rsidR="00803913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Структура, содержание и логика построения раздела «Молекулярная физика». Основные понятия и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методы исследования физических явлений в молекулярной физике. «Статистическая физика» и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«Термодинамика» как фундаментальные физические теории. Статистический и термодинамический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методы изучения тепловых явлений.</w:t>
      </w:r>
    </w:p>
    <w:p w:rsidR="00803913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  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Структура, содержание и логика построения классической электродинамики. Основные понятия и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методы научного исследования в электродинамике. Классическая электродинамика как основа раздела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«Электродинамика» в курсе физики для учреждени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й общего среднего образования. </w:t>
      </w:r>
    </w:p>
    <w:p w:rsidR="00803913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Основные понятия, законы и принципы геометрической оптики. Электромагнитная природа света.</w:t>
      </w:r>
    </w:p>
    <w:p w:rsidR="00803913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Волновая оптика, взаимодействие света с веществом (дисперсия, интерференция, дифракция,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поляризация света).</w:t>
      </w:r>
    </w:p>
    <w:p w:rsidR="00803913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Специальная теория относительности как фундаментальная физическая теория. Фундаментальные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физические эксперименты и фундаменальные физические постоянные в релятивистской механике.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Современные проблемы специальной теории относительности.</w:t>
      </w:r>
    </w:p>
    <w:p w:rsidR="00803913" w:rsidRPr="00DF0B49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Основные понятия и методы научного исследования в квантовой физике. «Квантовая механика» как</w:t>
      </w:r>
      <w:r w:rsidR="00677BEF"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фундаментальная физическая теория. Фундаментальные эксперименты, физические постоянные и</w:t>
      </w:r>
      <w:r w:rsidR="00677BEF"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>законы квантовой физики. Квантово-полевая картина мира.</w:t>
      </w:r>
    </w:p>
    <w:p w:rsidR="00677BEF" w:rsidRPr="00DF0B49" w:rsidRDefault="00803913" w:rsidP="00301C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Основные понятия и методы научного исследования в атомной и ядерной физике. </w:t>
      </w:r>
      <w:r w:rsidR="00677BEF"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:rsidR="00803913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Атомная физика как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физическая теория, современное состояние, проблемы и перспективы её развития. Структура,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содержание и логика построения физики атомного ядра и физики элементарных частиц.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Фундаментальные эксперименты, понятия, физические постоянные и законы физики атома, физики</w:t>
      </w: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03913" w:rsidRPr="00DF0B49">
        <w:rPr>
          <w:rFonts w:ascii="Times New Roman" w:hAnsi="Times New Roman" w:cs="Times New Roman"/>
          <w:color w:val="202124"/>
          <w:sz w:val="28"/>
          <w:szCs w:val="28"/>
        </w:rPr>
        <w:t>атомного ядра и физики элементарных частиц.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:rsidR="00301CC7" w:rsidRDefault="00301CC7" w:rsidP="00DF0B49">
      <w:pPr>
        <w:spacing w:after="0" w:line="240" w:lineRule="auto"/>
        <w:jc w:val="both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:rsidR="00301CC7" w:rsidRDefault="00301CC7" w:rsidP="00DF0B49">
      <w:pPr>
        <w:spacing w:after="0" w:line="240" w:lineRule="auto"/>
        <w:jc w:val="both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:rsidR="00301CC7" w:rsidRPr="00301CC7" w:rsidRDefault="00677BEF" w:rsidP="00301CC7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b/>
          <w:color w:val="202124"/>
          <w:sz w:val="28"/>
          <w:szCs w:val="28"/>
        </w:rPr>
        <w:lastRenderedPageBreak/>
        <w:t>Список рекомендуемой литературы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b/>
          <w:color w:val="202124"/>
          <w:sz w:val="28"/>
          <w:szCs w:val="28"/>
        </w:rPr>
        <w:t>Современные технологии, методы, приемы, средства образовательной деятельности по преподаваемому предмету (направлению педагогической деятельности), психологической помощи, коррекционной работе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Методы и методические приемы обучения физике и астрономии. Взаимосвязь методов обучения и методов научного познания. Классификация методов обучения физике по различным критериям и их краткая характеристика. Критерии отбора методов обучения, адекватных целям и содержанию обучения физике в учреждениях общего среднего образования.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 Формы организации учебного процесса по физике и астрономии. Формы организации обязательных учебных занятий. Современные требования к уроку физики как основной форме организации обучения. Научные основы проектирования учебных занятий по физике.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Технологии обучения физике и астрономии. Теоретические основы технологий обучения физике и астрономии. Специфика деятельности учителя при комплексном использовании традиционных и информационных технологий обучения физике.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 Средства обучения физике, астрономии и дидактические основы их использования. Оборудование школьного кабинета физики и астрономии. Основные типы физических приборов и их особенности. Технические средства обучения. Средства новых информационных технологий при обучении физике. УМК по физике как обучающая система.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Задачи по физике и их классификация. Методика решения задач на различных этапах и уровнях обучения физике. Макроструктура процесса решения учебной задачи по физике, методы и способы решения. Методика формирования обобщенного умения по решению задач.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Методы и способы решения задач по разделу «Механика».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Методы и способы решения задач по разделу «Молекулярная физика».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Методы и способы решения задач по разделу «Электродинамика».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Методы и способы решения задач по разделу «Оптика».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Методы и способы решения задач по разделу «Квантовая физика».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Демонстрационный и лабораторный эксперимент по курсу физики как метод обучения. Психологопедагогические основы и дидактические функции учебного эксперимента. Методика проведения лабораторных работ и экспериментальных исследований по физике.             Система (принципы, методы, формы и средства) диагностики, контроля, коррекции и оценки знаний и умений по физике. Виды контроля и оценки знаний и умений по физике. Особенности контрольнооценочной деятельности учителя физики. 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     Информационно-коммуникационная компьютерная компетентность педагога.     Назначение и возможности информационно-образовательной среды учреждения образования. 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Использование электронных средств обучения в образовательном процессе. Положительные и возможные негативные стороны широкого применения информационных технологий в образовательном процессе.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Возрастные особенности обучающихся.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Мотивы учебной деятельности в зависимости от возраста обучающихся.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Девиантное поведение в подростковом возрасте.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Психологические процессы в малых группах.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 xml:space="preserve">Стили педагогической деятельности. </w:t>
      </w:r>
    </w:p>
    <w:p w:rsidR="00677BEF" w:rsidRPr="00DF0B49" w:rsidRDefault="00677BEF" w:rsidP="00DF0B4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0B49">
        <w:rPr>
          <w:rFonts w:ascii="Times New Roman" w:hAnsi="Times New Roman" w:cs="Times New Roman"/>
          <w:color w:val="202124"/>
          <w:sz w:val="28"/>
          <w:szCs w:val="28"/>
        </w:rPr>
        <w:t>Особенности организации образовательного процесса в условиях интегрированного обучения и воспитания.</w:t>
      </w:r>
    </w:p>
    <w:sectPr w:rsidR="00677BEF" w:rsidRPr="00DF0B49" w:rsidSect="000F681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333F"/>
    <w:rsid w:val="000F6816"/>
    <w:rsid w:val="0013333F"/>
    <w:rsid w:val="001E7F1E"/>
    <w:rsid w:val="00301CC7"/>
    <w:rsid w:val="00677BEF"/>
    <w:rsid w:val="00803913"/>
    <w:rsid w:val="00843318"/>
    <w:rsid w:val="009165D3"/>
    <w:rsid w:val="00922004"/>
    <w:rsid w:val="00A3280D"/>
    <w:rsid w:val="00C507D5"/>
    <w:rsid w:val="00CA4BB3"/>
    <w:rsid w:val="00D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D3"/>
  </w:style>
  <w:style w:type="paragraph" w:styleId="1">
    <w:name w:val="heading 1"/>
    <w:basedOn w:val="a"/>
    <w:link w:val="10"/>
    <w:uiPriority w:val="9"/>
    <w:qFormat/>
    <w:rsid w:val="00843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3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33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3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.edu.by/files/kvex_at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y.edu.by/semenarikonfer/59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ademy.edu.by/files/kvex_at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cademy.edu.by/files/Instruktsi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ademy.edu.by/files/KwEx_tab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62E8-ABD5-484A-8FBB-A30643E8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2020-11-23T07:45:00Z</dcterms:created>
  <dcterms:modified xsi:type="dcterms:W3CDTF">2020-11-24T12:31:00Z</dcterms:modified>
</cp:coreProperties>
</file>