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B0" w:rsidRPr="008104B0" w:rsidRDefault="008104B0" w:rsidP="008104B0">
      <w:pPr>
        <w:pStyle w:val="newncpi"/>
        <w:ind w:firstLine="0"/>
        <w:jc w:val="center"/>
      </w:pPr>
      <w:r w:rsidRPr="008104B0">
        <w:t> </w:t>
      </w:r>
    </w:p>
    <w:p w:rsidR="008104B0" w:rsidRPr="008104B0" w:rsidRDefault="008104B0" w:rsidP="008104B0">
      <w:pPr>
        <w:pStyle w:val="newncpi"/>
        <w:ind w:firstLine="0"/>
        <w:jc w:val="center"/>
      </w:pPr>
      <w:bookmarkStart w:id="0" w:name="a3"/>
      <w:bookmarkEnd w:id="0"/>
      <w:r w:rsidRPr="008104B0">
        <w:rPr>
          <w:rStyle w:val="name"/>
        </w:rPr>
        <w:t>ПОСТАНОВЛЕНИЕ </w:t>
      </w:r>
      <w:r w:rsidRPr="008104B0">
        <w:rPr>
          <w:rStyle w:val="promulgator"/>
        </w:rPr>
        <w:t>МИНИСТЕРСТВА СПОРТА И ТУРИЗМА РЕСПУБЛИКИ БЕЛАРУСЬ</w:t>
      </w:r>
    </w:p>
    <w:p w:rsidR="008104B0" w:rsidRPr="008104B0" w:rsidRDefault="008104B0" w:rsidP="008104B0">
      <w:pPr>
        <w:pStyle w:val="newncpi"/>
        <w:ind w:firstLine="0"/>
        <w:jc w:val="center"/>
      </w:pPr>
      <w:r w:rsidRPr="008104B0">
        <w:rPr>
          <w:rStyle w:val="datepr"/>
        </w:rPr>
        <w:t>10 июля 2007 г.</w:t>
      </w:r>
      <w:r w:rsidRPr="008104B0">
        <w:rPr>
          <w:rStyle w:val="number"/>
        </w:rPr>
        <w:t xml:space="preserve"> № 17</w:t>
      </w:r>
    </w:p>
    <w:p w:rsidR="008104B0" w:rsidRPr="008104B0" w:rsidRDefault="008104B0" w:rsidP="008104B0">
      <w:pPr>
        <w:pStyle w:val="title"/>
      </w:pPr>
      <w:r w:rsidRPr="008104B0">
        <w:t>Об утверждении Инструкции о порядке проведения инструктажа о соблюдении правил личной безопасности туриста, экскурсанта</w:t>
      </w:r>
    </w:p>
    <w:p w:rsidR="008104B0" w:rsidRPr="008104B0" w:rsidRDefault="008104B0" w:rsidP="008104B0">
      <w:pPr>
        <w:pStyle w:val="changei"/>
      </w:pPr>
      <w:r w:rsidRPr="008104B0">
        <w:t>Изменения и дополнения:</w:t>
      </w:r>
    </w:p>
    <w:p w:rsidR="008104B0" w:rsidRPr="008104B0" w:rsidRDefault="008104B0" w:rsidP="008104B0">
      <w:pPr>
        <w:pStyle w:val="changeadd"/>
      </w:pPr>
      <w:r w:rsidRPr="008104B0">
        <w:rPr>
          <w:rFonts w:eastAsiaTheme="majorEastAsia"/>
        </w:rPr>
        <w:t>Постановление</w:t>
      </w:r>
      <w:r w:rsidRPr="008104B0">
        <w:t xml:space="preserve"> Министерства спорта и туризма Республики Беларусь от 1 сентября 2010 г. № 36 (зарегистрировано в Национальном реестре - № 8/22789 от 28.09.2010 г.);</w:t>
      </w:r>
    </w:p>
    <w:p w:rsidR="008104B0" w:rsidRPr="008104B0" w:rsidRDefault="008104B0" w:rsidP="008104B0">
      <w:pPr>
        <w:pStyle w:val="changeadd"/>
      </w:pPr>
      <w:r w:rsidRPr="008104B0">
        <w:rPr>
          <w:rFonts w:eastAsiaTheme="majorEastAsia"/>
        </w:rPr>
        <w:t>Постановление</w:t>
      </w:r>
      <w:r w:rsidRPr="008104B0">
        <w:t xml:space="preserve"> Министерства спорта и туризма Республики Беларусь от 31 января 2011 г. № 1 (зарегистрировано в Национальном реестре - № 8/23316 от 07.02.2011 г.)</w:t>
      </w:r>
    </w:p>
    <w:p w:rsidR="008104B0" w:rsidRPr="008104B0" w:rsidRDefault="008104B0" w:rsidP="008104B0">
      <w:pPr>
        <w:pStyle w:val="newncpi"/>
      </w:pPr>
      <w:r w:rsidRPr="008104B0">
        <w:t> </w:t>
      </w:r>
    </w:p>
    <w:p w:rsidR="008104B0" w:rsidRPr="008104B0" w:rsidRDefault="008104B0" w:rsidP="008104B0">
      <w:pPr>
        <w:pStyle w:val="preamble"/>
      </w:pPr>
      <w:r w:rsidRPr="008104B0">
        <w:t xml:space="preserve">На основании </w:t>
      </w:r>
      <w:r w:rsidRPr="008104B0">
        <w:rPr>
          <w:rFonts w:eastAsiaTheme="majorEastAsia"/>
        </w:rPr>
        <w:t>Закона</w:t>
      </w:r>
      <w:r w:rsidRPr="008104B0">
        <w:t xml:space="preserve"> Республики Беларусь от 25 ноября 1999 года «О туризме» в редакции Закона Республики Беларусь от 9 января 2007 года Министерство спорта и туризма Республики Беларусь ПОСТАНОВЛЯЕТ:</w:t>
      </w:r>
    </w:p>
    <w:p w:rsidR="008104B0" w:rsidRPr="008104B0" w:rsidRDefault="008104B0" w:rsidP="008104B0">
      <w:pPr>
        <w:pStyle w:val="point"/>
      </w:pPr>
      <w:r w:rsidRPr="008104B0">
        <w:t xml:space="preserve">1. Утвердить прилагаемую </w:t>
      </w:r>
      <w:r w:rsidRPr="008104B0">
        <w:rPr>
          <w:rFonts w:eastAsiaTheme="majorEastAsia"/>
        </w:rPr>
        <w:t>Инструкцию</w:t>
      </w:r>
      <w:r w:rsidRPr="008104B0">
        <w:t xml:space="preserve"> о порядке проведения инструктажа о соблюдении правил личной безопасности туриста, экскурсанта.</w:t>
      </w:r>
    </w:p>
    <w:p w:rsidR="008104B0" w:rsidRPr="008104B0" w:rsidRDefault="008104B0" w:rsidP="008104B0">
      <w:pPr>
        <w:pStyle w:val="point"/>
      </w:pPr>
      <w:r w:rsidRPr="008104B0">
        <w:t> </w:t>
      </w:r>
    </w:p>
    <w:p w:rsidR="008104B0" w:rsidRPr="008104B0" w:rsidRDefault="008104B0" w:rsidP="008104B0">
      <w:pPr>
        <w:pStyle w:val="point"/>
      </w:pPr>
      <w:r w:rsidRPr="008104B0">
        <w:t>2. Настоящее постановление вступает в силу со дня его официального опубликования.</w:t>
      </w:r>
    </w:p>
    <w:p w:rsidR="008104B0" w:rsidRPr="008104B0" w:rsidRDefault="008104B0" w:rsidP="008104B0">
      <w:pPr>
        <w:pStyle w:val="newncpi"/>
      </w:pPr>
      <w:r w:rsidRPr="008104B0">
        <w:t> </w:t>
      </w:r>
    </w:p>
    <w:tbl>
      <w:tblPr>
        <w:tblStyle w:val="tablencpi"/>
        <w:tblW w:w="4999" w:type="pct"/>
        <w:tblLook w:val="04A0"/>
      </w:tblPr>
      <w:tblGrid>
        <w:gridCol w:w="4683"/>
        <w:gridCol w:w="4683"/>
      </w:tblGrid>
      <w:tr w:rsidR="008104B0" w:rsidRPr="008104B0" w:rsidTr="008104B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04B0" w:rsidRPr="008104B0" w:rsidRDefault="008104B0">
            <w:pPr>
              <w:pStyle w:val="newncpi0"/>
              <w:jc w:val="left"/>
            </w:pPr>
            <w:r w:rsidRPr="008104B0">
              <w:rPr>
                <w:rStyle w:val="post"/>
              </w:rPr>
              <w:t>Министр</w:t>
            </w:r>
          </w:p>
          <w:p w:rsidR="008104B0" w:rsidRPr="008104B0" w:rsidRDefault="008104B0">
            <w:r w:rsidRPr="008104B0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04B0" w:rsidRPr="008104B0" w:rsidRDefault="008104B0">
            <w:pPr>
              <w:pStyle w:val="newncpi0"/>
              <w:jc w:val="right"/>
            </w:pPr>
            <w:r w:rsidRPr="008104B0">
              <w:rPr>
                <w:rStyle w:val="pers"/>
              </w:rPr>
              <w:t>А.В.Григоров</w:t>
            </w:r>
          </w:p>
          <w:p w:rsidR="008104B0" w:rsidRPr="008104B0" w:rsidRDefault="008104B0">
            <w:r w:rsidRPr="008104B0">
              <w:t> </w:t>
            </w:r>
          </w:p>
        </w:tc>
      </w:tr>
    </w:tbl>
    <w:p w:rsidR="008104B0" w:rsidRPr="008104B0" w:rsidRDefault="008104B0" w:rsidP="008104B0">
      <w:pPr>
        <w:pStyle w:val="newncpi"/>
      </w:pPr>
      <w:r w:rsidRPr="008104B0">
        <w:t> </w:t>
      </w:r>
    </w:p>
    <w:tbl>
      <w:tblPr>
        <w:tblStyle w:val="tablencpi"/>
        <w:tblW w:w="5000" w:type="pct"/>
        <w:tblLook w:val="04A0"/>
      </w:tblPr>
      <w:tblGrid>
        <w:gridCol w:w="6608"/>
        <w:gridCol w:w="2760"/>
      </w:tblGrid>
      <w:tr w:rsidR="008104B0" w:rsidRPr="008104B0" w:rsidTr="008104B0">
        <w:tc>
          <w:tcPr>
            <w:tcW w:w="3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4B0" w:rsidRPr="008104B0" w:rsidRDefault="008104B0">
            <w:pPr>
              <w:pStyle w:val="cap1"/>
            </w:pPr>
            <w:r w:rsidRPr="008104B0">
              <w:t> </w:t>
            </w:r>
          </w:p>
          <w:p w:rsidR="008104B0" w:rsidRPr="008104B0" w:rsidRDefault="008104B0">
            <w:r w:rsidRPr="008104B0">
              <w:t> </w:t>
            </w:r>
          </w:p>
        </w:tc>
        <w:tc>
          <w:tcPr>
            <w:tcW w:w="1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4B0" w:rsidRPr="008104B0" w:rsidRDefault="008104B0">
            <w:pPr>
              <w:pStyle w:val="capu1"/>
            </w:pPr>
            <w:r w:rsidRPr="008104B0">
              <w:t>УТВЕРЖДЕНО</w:t>
            </w:r>
          </w:p>
          <w:p w:rsidR="008104B0" w:rsidRPr="008104B0" w:rsidRDefault="008104B0">
            <w:pPr>
              <w:pStyle w:val="cap1"/>
            </w:pPr>
            <w:r w:rsidRPr="008104B0">
              <w:rPr>
                <w:rFonts w:eastAsiaTheme="majorEastAsia"/>
              </w:rPr>
              <w:t>Постановление</w:t>
            </w:r>
            <w:r w:rsidRPr="008104B0">
              <w:br/>
              <w:t>Министерства</w:t>
            </w:r>
            <w:r w:rsidRPr="008104B0">
              <w:br/>
              <w:t>спорта и туризма</w:t>
            </w:r>
            <w:r w:rsidRPr="008104B0">
              <w:br/>
              <w:t>Республики Беларусь</w:t>
            </w:r>
            <w:r w:rsidRPr="008104B0">
              <w:br/>
              <w:t>10.07.2007 № 17</w:t>
            </w:r>
            <w:r w:rsidRPr="008104B0">
              <w:br/>
              <w:t>(в редакции постановления</w:t>
            </w:r>
            <w:r w:rsidRPr="008104B0">
              <w:br/>
              <w:t>Министерства</w:t>
            </w:r>
            <w:r w:rsidRPr="008104B0">
              <w:br/>
              <w:t>спорта и туризма</w:t>
            </w:r>
            <w:r w:rsidRPr="008104B0">
              <w:br/>
              <w:t>Республики Беларусь</w:t>
            </w:r>
            <w:r w:rsidRPr="008104B0">
              <w:br/>
              <w:t>01.09.2010 № 36)</w:t>
            </w:r>
          </w:p>
          <w:p w:rsidR="008104B0" w:rsidRPr="008104B0" w:rsidRDefault="008104B0">
            <w:r w:rsidRPr="008104B0">
              <w:t> </w:t>
            </w:r>
          </w:p>
        </w:tc>
      </w:tr>
    </w:tbl>
    <w:p w:rsidR="008104B0" w:rsidRPr="008104B0" w:rsidRDefault="008104B0" w:rsidP="008104B0">
      <w:pPr>
        <w:pStyle w:val="titleu"/>
      </w:pPr>
      <w:bookmarkStart w:id="1" w:name="a4"/>
      <w:bookmarkEnd w:id="1"/>
      <w:r w:rsidRPr="008104B0">
        <w:t>ИНСТРУКЦИЯ</w:t>
      </w:r>
      <w:r w:rsidRPr="008104B0">
        <w:br/>
        <w:t>о порядке проведения инструктажа о соблюдении правил личной безопасности туриста, экскурсанта</w:t>
      </w:r>
    </w:p>
    <w:p w:rsidR="008104B0" w:rsidRPr="008104B0" w:rsidRDefault="008104B0" w:rsidP="008104B0">
      <w:pPr>
        <w:pStyle w:val="point"/>
      </w:pPr>
      <w:r w:rsidRPr="008104B0">
        <w:t xml:space="preserve">1. Настоящая Инструкция разработана на основании </w:t>
      </w:r>
      <w:r w:rsidRPr="008104B0">
        <w:rPr>
          <w:rFonts w:eastAsiaTheme="majorEastAsia"/>
        </w:rPr>
        <w:t>Закона</w:t>
      </w:r>
      <w:r w:rsidRPr="008104B0">
        <w:t xml:space="preserve"> Республики Беларусь от 25 ноября 1999 года «О туризме» в редакции Закона Республики Беларусь от 9 января 2007 года (Национальный реестр правовых актов Республики Беларусь, 1999 г., № 95, 2/101; </w:t>
      </w:r>
      <w:proofErr w:type="gramStart"/>
      <w:r w:rsidRPr="008104B0">
        <w:t>2007 г., № 15, 2/1303) и устанавливает порядок проведения субъектом туристической деятельности при организации внутреннего и международного туризма инструктажа о соблюдении правил личной безопасности туриста, экскурсанта, являющихся заказчиками по договорам оказания туристических услуг.</w:t>
      </w:r>
      <w:proofErr w:type="gramEnd"/>
    </w:p>
    <w:p w:rsidR="008104B0" w:rsidRPr="008104B0" w:rsidRDefault="008104B0" w:rsidP="008104B0">
      <w:pPr>
        <w:pStyle w:val="point"/>
      </w:pPr>
      <w:r w:rsidRPr="008104B0">
        <w:t>2. Субъект туристической деятельности:</w:t>
      </w:r>
    </w:p>
    <w:p w:rsidR="008104B0" w:rsidRPr="008104B0" w:rsidRDefault="008104B0" w:rsidP="008104B0">
      <w:pPr>
        <w:pStyle w:val="newncpi"/>
      </w:pPr>
      <w:r w:rsidRPr="008104B0">
        <w:t>проводит инструктаж о соблюдении правил личной безопасности туриста, экскурсанта (далее – инструктаж) до начала совершения туристического путешествия;</w:t>
      </w:r>
    </w:p>
    <w:p w:rsidR="008104B0" w:rsidRPr="008104B0" w:rsidRDefault="008104B0" w:rsidP="008104B0">
      <w:pPr>
        <w:pStyle w:val="newncpi"/>
      </w:pPr>
      <w:r w:rsidRPr="008104B0">
        <w:t>определяет работника, ответственного за проведение инструктажа.</w:t>
      </w:r>
    </w:p>
    <w:p w:rsidR="008104B0" w:rsidRPr="008104B0" w:rsidRDefault="008104B0" w:rsidP="008104B0">
      <w:pPr>
        <w:pStyle w:val="point"/>
      </w:pPr>
      <w:r w:rsidRPr="008104B0">
        <w:lastRenderedPageBreak/>
        <w:t>3. Инструктаж проводится работником субъекта туристической деятельности, на которого возложены данные обязанности.</w:t>
      </w:r>
    </w:p>
    <w:p w:rsidR="008104B0" w:rsidRPr="008104B0" w:rsidRDefault="008104B0" w:rsidP="008104B0">
      <w:pPr>
        <w:pStyle w:val="point"/>
      </w:pPr>
      <w:r w:rsidRPr="008104B0">
        <w:t>4. Исключен.</w:t>
      </w:r>
    </w:p>
    <w:p w:rsidR="008104B0" w:rsidRPr="008104B0" w:rsidRDefault="008104B0" w:rsidP="008104B0">
      <w:pPr>
        <w:pStyle w:val="point"/>
      </w:pPr>
      <w:r w:rsidRPr="008104B0">
        <w:t> </w:t>
      </w:r>
    </w:p>
    <w:p w:rsidR="008104B0" w:rsidRPr="008104B0" w:rsidRDefault="008104B0" w:rsidP="008104B0">
      <w:pPr>
        <w:pStyle w:val="point"/>
      </w:pPr>
      <w:r w:rsidRPr="008104B0">
        <w:t>5. Исключен.</w:t>
      </w:r>
    </w:p>
    <w:p w:rsidR="008104B0" w:rsidRPr="008104B0" w:rsidRDefault="008104B0" w:rsidP="008104B0">
      <w:pPr>
        <w:pStyle w:val="point"/>
      </w:pPr>
      <w:r w:rsidRPr="008104B0">
        <w:t> </w:t>
      </w:r>
    </w:p>
    <w:p w:rsidR="008104B0" w:rsidRPr="008104B0" w:rsidRDefault="008104B0" w:rsidP="008104B0">
      <w:pPr>
        <w:pStyle w:val="point"/>
      </w:pPr>
      <w:r w:rsidRPr="008104B0">
        <w:t>6. Исключен.</w:t>
      </w:r>
    </w:p>
    <w:p w:rsidR="008104B0" w:rsidRPr="008104B0" w:rsidRDefault="008104B0" w:rsidP="008104B0">
      <w:pPr>
        <w:pStyle w:val="point"/>
      </w:pPr>
      <w:r w:rsidRPr="008104B0">
        <w:t> </w:t>
      </w:r>
    </w:p>
    <w:p w:rsidR="008104B0" w:rsidRPr="008104B0" w:rsidRDefault="008104B0" w:rsidP="008104B0">
      <w:pPr>
        <w:pStyle w:val="point"/>
      </w:pPr>
      <w:r w:rsidRPr="008104B0">
        <w:t>7. Исключен.</w:t>
      </w:r>
    </w:p>
    <w:p w:rsidR="008104B0" w:rsidRPr="008104B0" w:rsidRDefault="008104B0" w:rsidP="008104B0">
      <w:pPr>
        <w:pStyle w:val="point"/>
      </w:pPr>
      <w:r w:rsidRPr="008104B0">
        <w:t> </w:t>
      </w:r>
    </w:p>
    <w:p w:rsidR="008104B0" w:rsidRPr="008104B0" w:rsidRDefault="008104B0" w:rsidP="008104B0">
      <w:pPr>
        <w:pStyle w:val="point"/>
      </w:pPr>
      <w:r w:rsidRPr="008104B0">
        <w:t>8. Турист, экскурсант, прошедшие инструктаж, удостоверяют его прохождение личной подписью на последней странице договора оказания туристических услуг.</w:t>
      </w:r>
    </w:p>
    <w:p w:rsidR="008104B0" w:rsidRPr="008104B0" w:rsidRDefault="008104B0" w:rsidP="008104B0">
      <w:pPr>
        <w:pStyle w:val="point"/>
      </w:pPr>
      <w:r w:rsidRPr="008104B0">
        <w:t> </w:t>
      </w:r>
    </w:p>
    <w:p w:rsidR="008104B0" w:rsidRPr="008104B0" w:rsidRDefault="008104B0" w:rsidP="008104B0">
      <w:pPr>
        <w:pStyle w:val="point"/>
      </w:pPr>
      <w:r w:rsidRPr="008104B0">
        <w:t>9. Инструктаж включает следующую информацию:</w:t>
      </w:r>
    </w:p>
    <w:p w:rsidR="008104B0" w:rsidRPr="008104B0" w:rsidRDefault="008104B0" w:rsidP="008104B0">
      <w:pPr>
        <w:pStyle w:val="newncpi"/>
      </w:pPr>
      <w:r w:rsidRPr="008104B0">
        <w:t>программу туристического путешествия;</w:t>
      </w:r>
    </w:p>
    <w:p w:rsidR="008104B0" w:rsidRPr="008104B0" w:rsidRDefault="008104B0" w:rsidP="008104B0">
      <w:pPr>
        <w:pStyle w:val="newncpi"/>
      </w:pPr>
      <w:proofErr w:type="gramStart"/>
      <w:r w:rsidRPr="008104B0">
        <w:t>комплекс мер, гарантирующих обеспечение личной безопасности и сохранности имущества туристов, экскурсантов во время совершения туристического путешествия (общепринятые нормы поведения, правила безопасности, установленные транспортными организациями, правила временного проживания в гостиницах, пансионатах и других местах проживания, правила пожарной безопасности, порядок и условия получения медицинской помощи, контактные телефоны субъекта туристической деятельности для получения дополнительной информации в случае возникновения непредвиденных ситуаций и иная информация</w:t>
      </w:r>
      <w:proofErr w:type="gramEnd"/>
      <w:r w:rsidRPr="008104B0">
        <w:t>);</w:t>
      </w:r>
    </w:p>
    <w:p w:rsidR="008104B0" w:rsidRPr="008104B0" w:rsidRDefault="008104B0" w:rsidP="008104B0">
      <w:pPr>
        <w:pStyle w:val="newncpi"/>
      </w:pPr>
      <w:r w:rsidRPr="008104B0">
        <w:t>сведения о правилах и условиях эффективного и безопасного совершения туристического путешествия, в том числе:</w:t>
      </w:r>
    </w:p>
    <w:p w:rsidR="008104B0" w:rsidRPr="008104B0" w:rsidRDefault="008104B0" w:rsidP="008104B0">
      <w:pPr>
        <w:pStyle w:val="newncpi"/>
      </w:pPr>
      <w:r w:rsidRPr="008104B0">
        <w:t>требования к физическому, моральному, психическому состоянию туриста, экскурсанта (возрастные ограничения, состояние здоровья, необходимость прохождения предварительной подготовки и т.п.);</w:t>
      </w:r>
    </w:p>
    <w:p w:rsidR="008104B0" w:rsidRPr="008104B0" w:rsidRDefault="008104B0" w:rsidP="008104B0">
      <w:pPr>
        <w:pStyle w:val="newncpi"/>
      </w:pPr>
      <w:r w:rsidRPr="008104B0">
        <w:t>необходимая экипировка туриста, экскурсанта (специальное снаряжение, одежда и т.п.), обеспечивающая комфорт и безопасность во время совершения туристического путешествия.</w:t>
      </w:r>
    </w:p>
    <w:p w:rsidR="008104B0" w:rsidRPr="008104B0" w:rsidRDefault="008104B0" w:rsidP="008104B0">
      <w:pPr>
        <w:pStyle w:val="newncpi"/>
      </w:pPr>
      <w:r w:rsidRPr="008104B0">
        <w:t>Туристам, экскурсантам, выезжающим за пределы Республики Беларусь, субъекты туристической деятельности также предоставляют следующую информацию:</w:t>
      </w:r>
    </w:p>
    <w:p w:rsidR="008104B0" w:rsidRPr="008104B0" w:rsidRDefault="008104B0" w:rsidP="008104B0">
      <w:pPr>
        <w:pStyle w:val="newncpi"/>
      </w:pPr>
      <w:r w:rsidRPr="008104B0">
        <w:t>о странах (местах), посещение которых в данное время представляет угрозу их безопасности;</w:t>
      </w:r>
    </w:p>
    <w:p w:rsidR="008104B0" w:rsidRPr="008104B0" w:rsidRDefault="008104B0" w:rsidP="008104B0">
      <w:pPr>
        <w:pStyle w:val="newncpi"/>
      </w:pPr>
      <w:r w:rsidRPr="008104B0">
        <w:t>об основных правилах въезда и выезда страны (места) временного пребывания (страны транзитного проезда), сборах, уплачиваемых туристом, экскурсантом во время совершения туристического путешествия, в том числе в пунктах пропуска и прибытия (аэропортах, портах и других);</w:t>
      </w:r>
    </w:p>
    <w:p w:rsidR="008104B0" w:rsidRPr="008104B0" w:rsidRDefault="008104B0" w:rsidP="008104B0">
      <w:pPr>
        <w:pStyle w:val="newncpi"/>
      </w:pPr>
      <w:r w:rsidRPr="008104B0">
        <w:t xml:space="preserve">о необходимости </w:t>
      </w:r>
      <w:proofErr w:type="gramStart"/>
      <w:r w:rsidRPr="008104B0">
        <w:t>предоставления гарантий оплаты оказания медицинской помощи</w:t>
      </w:r>
      <w:proofErr w:type="gramEnd"/>
      <w:r w:rsidRPr="008104B0">
        <w:t xml:space="preserve"> для въезда в страну (место) временного пребывания в случае, если законодательством страны (места) временного пребывания установлены такие требования;</w:t>
      </w:r>
    </w:p>
    <w:p w:rsidR="008104B0" w:rsidRPr="008104B0" w:rsidRDefault="008104B0" w:rsidP="008104B0">
      <w:pPr>
        <w:pStyle w:val="newncpi"/>
      </w:pPr>
      <w:r w:rsidRPr="008104B0">
        <w:t>о законодательстве страны (места) временного пребывания;</w:t>
      </w:r>
    </w:p>
    <w:p w:rsidR="008104B0" w:rsidRPr="008104B0" w:rsidRDefault="008104B0" w:rsidP="008104B0">
      <w:pPr>
        <w:pStyle w:val="newncpi"/>
      </w:pPr>
      <w:proofErr w:type="gramStart"/>
      <w:r w:rsidRPr="008104B0">
        <w:t>об обычаях, традициях населения страны (места) временного пребывания, религиозных обрядах, святынях, историко-культурных ценностях, состоянии окружающей среды, санитарно-эпидемической обстановке;</w:t>
      </w:r>
      <w:proofErr w:type="gramEnd"/>
    </w:p>
    <w:p w:rsidR="008104B0" w:rsidRPr="008104B0" w:rsidRDefault="008104B0" w:rsidP="008104B0">
      <w:pPr>
        <w:pStyle w:val="newncpi"/>
      </w:pPr>
      <w:r w:rsidRPr="008104B0">
        <w:t>о телефонах и адресах дипломатических представительств или консульских учреждений Республики Беларусь в стране (месте) временного пребывания либо иных организациях, в которые можно обратиться для защиты прав и законных интересов туристов, экскурсантов в стране (месте) временного пребывания.</w:t>
      </w:r>
    </w:p>
    <w:p w:rsidR="008104B0" w:rsidRPr="008104B0" w:rsidRDefault="008104B0" w:rsidP="008104B0">
      <w:pPr>
        <w:pStyle w:val="newncpi"/>
      </w:pPr>
      <w:r w:rsidRPr="008104B0">
        <w:t> </w:t>
      </w:r>
    </w:p>
    <w:p w:rsidR="008104B0" w:rsidRPr="008104B0" w:rsidRDefault="008104B0" w:rsidP="008104B0">
      <w:pPr>
        <w:sectPr w:rsidR="008104B0" w:rsidRPr="008104B0">
          <w:pgSz w:w="11907" w:h="16840"/>
          <w:pgMar w:top="567" w:right="1134" w:bottom="567" w:left="1417" w:header="0" w:footer="0" w:gutter="0"/>
          <w:cols w:space="720"/>
        </w:sectPr>
      </w:pPr>
    </w:p>
    <w:tbl>
      <w:tblPr>
        <w:tblStyle w:val="tablencpi"/>
        <w:tblW w:w="5000" w:type="pct"/>
        <w:tblLook w:val="04A0"/>
      </w:tblPr>
      <w:tblGrid>
        <w:gridCol w:w="10879"/>
      </w:tblGrid>
      <w:tr w:rsidR="008104B0" w:rsidRPr="008104B0" w:rsidTr="008104B0">
        <w:tc>
          <w:tcPr>
            <w:tcW w:w="0" w:type="auto"/>
            <w:vAlign w:val="center"/>
            <w:hideMark/>
          </w:tcPr>
          <w:p w:rsidR="008104B0" w:rsidRPr="008104B0" w:rsidRDefault="008104B0"/>
        </w:tc>
      </w:tr>
    </w:tbl>
    <w:p w:rsidR="008104B0" w:rsidRPr="008104B0" w:rsidRDefault="008104B0" w:rsidP="008104B0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10879"/>
      </w:tblGrid>
      <w:tr w:rsidR="008104B0" w:rsidRPr="008104B0" w:rsidTr="008104B0">
        <w:tc>
          <w:tcPr>
            <w:tcW w:w="0" w:type="auto"/>
            <w:vAlign w:val="center"/>
            <w:hideMark/>
          </w:tcPr>
          <w:p w:rsidR="008104B0" w:rsidRPr="008104B0" w:rsidRDefault="008104B0"/>
        </w:tc>
      </w:tr>
    </w:tbl>
    <w:p w:rsidR="008104B0" w:rsidRPr="008104B0" w:rsidRDefault="008104B0" w:rsidP="008104B0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10889"/>
      </w:tblGrid>
      <w:tr w:rsidR="008104B0" w:rsidRPr="008104B0" w:rsidTr="008104B0">
        <w:tc>
          <w:tcPr>
            <w:tcW w:w="0" w:type="auto"/>
            <w:vAlign w:val="center"/>
            <w:hideMark/>
          </w:tcPr>
          <w:p w:rsidR="008104B0" w:rsidRPr="008104B0" w:rsidRDefault="008104B0"/>
        </w:tc>
      </w:tr>
    </w:tbl>
    <w:p w:rsidR="008104B0" w:rsidRPr="008104B0" w:rsidRDefault="008104B0" w:rsidP="008104B0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10879"/>
      </w:tblGrid>
      <w:tr w:rsidR="008104B0" w:rsidRPr="008104B0" w:rsidTr="008104B0">
        <w:tc>
          <w:tcPr>
            <w:tcW w:w="0" w:type="auto"/>
            <w:vAlign w:val="center"/>
            <w:hideMark/>
          </w:tcPr>
          <w:p w:rsidR="008104B0" w:rsidRPr="008104B0" w:rsidRDefault="008104B0"/>
        </w:tc>
      </w:tr>
    </w:tbl>
    <w:p w:rsidR="008104B0" w:rsidRPr="008104B0" w:rsidRDefault="008104B0" w:rsidP="008104B0">
      <w:pPr>
        <w:rPr>
          <w:vanish/>
        </w:rPr>
      </w:pPr>
    </w:p>
    <w:tbl>
      <w:tblPr>
        <w:tblStyle w:val="tablencpi"/>
        <w:tblW w:w="5000" w:type="pct"/>
        <w:tblLook w:val="04A0"/>
      </w:tblPr>
      <w:tblGrid>
        <w:gridCol w:w="10879"/>
      </w:tblGrid>
      <w:tr w:rsidR="008104B0" w:rsidRPr="008104B0" w:rsidTr="008104B0">
        <w:tc>
          <w:tcPr>
            <w:tcW w:w="0" w:type="auto"/>
            <w:vAlign w:val="center"/>
            <w:hideMark/>
          </w:tcPr>
          <w:p w:rsidR="008104B0" w:rsidRPr="008104B0" w:rsidRDefault="008104B0"/>
        </w:tc>
      </w:tr>
    </w:tbl>
    <w:p w:rsidR="008104B0" w:rsidRPr="008104B0" w:rsidRDefault="008104B0" w:rsidP="008104B0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10889"/>
      </w:tblGrid>
      <w:tr w:rsidR="008104B0" w:rsidRPr="008104B0" w:rsidTr="008104B0">
        <w:tc>
          <w:tcPr>
            <w:tcW w:w="0" w:type="auto"/>
            <w:vAlign w:val="center"/>
            <w:hideMark/>
          </w:tcPr>
          <w:p w:rsidR="008104B0" w:rsidRPr="008104B0" w:rsidRDefault="008104B0"/>
        </w:tc>
      </w:tr>
    </w:tbl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104B0"/>
    <w:rsid w:val="000218F9"/>
    <w:rsid w:val="000420BD"/>
    <w:rsid w:val="00154D45"/>
    <w:rsid w:val="00217906"/>
    <w:rsid w:val="002C0A12"/>
    <w:rsid w:val="002F6D9D"/>
    <w:rsid w:val="00415D7F"/>
    <w:rsid w:val="0042414C"/>
    <w:rsid w:val="00480BF1"/>
    <w:rsid w:val="005113D2"/>
    <w:rsid w:val="008104B0"/>
    <w:rsid w:val="00865B5B"/>
    <w:rsid w:val="00897C88"/>
    <w:rsid w:val="008D1FE3"/>
    <w:rsid w:val="00931BEF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8104B0"/>
    <w:rPr>
      <w:color w:val="0038C8"/>
      <w:u w:val="single"/>
    </w:rPr>
  </w:style>
  <w:style w:type="paragraph" w:customStyle="1" w:styleId="title">
    <w:name w:val="title"/>
    <w:basedOn w:val="a"/>
    <w:rsid w:val="008104B0"/>
    <w:pPr>
      <w:spacing w:before="240" w:after="240"/>
      <w:ind w:right="2268"/>
    </w:pPr>
    <w:rPr>
      <w:b/>
      <w:bCs/>
    </w:rPr>
  </w:style>
  <w:style w:type="paragraph" w:customStyle="1" w:styleId="titleu">
    <w:name w:val="titleu"/>
    <w:basedOn w:val="a"/>
    <w:rsid w:val="008104B0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104B0"/>
    <w:pPr>
      <w:ind w:firstLine="567"/>
      <w:jc w:val="both"/>
    </w:pPr>
  </w:style>
  <w:style w:type="paragraph" w:customStyle="1" w:styleId="preamble">
    <w:name w:val="preamble"/>
    <w:basedOn w:val="a"/>
    <w:rsid w:val="008104B0"/>
    <w:pPr>
      <w:ind w:firstLine="567"/>
      <w:jc w:val="both"/>
    </w:pPr>
  </w:style>
  <w:style w:type="paragraph" w:customStyle="1" w:styleId="changeadd">
    <w:name w:val="changeadd"/>
    <w:basedOn w:val="a"/>
    <w:rsid w:val="008104B0"/>
    <w:pPr>
      <w:ind w:left="1134" w:firstLine="567"/>
      <w:jc w:val="both"/>
    </w:pPr>
  </w:style>
  <w:style w:type="paragraph" w:customStyle="1" w:styleId="changei">
    <w:name w:val="changei"/>
    <w:basedOn w:val="a"/>
    <w:rsid w:val="008104B0"/>
    <w:pPr>
      <w:ind w:left="1021"/>
    </w:pPr>
  </w:style>
  <w:style w:type="paragraph" w:customStyle="1" w:styleId="cap1">
    <w:name w:val="cap1"/>
    <w:basedOn w:val="a"/>
    <w:rsid w:val="008104B0"/>
    <w:rPr>
      <w:i/>
      <w:iCs/>
      <w:sz w:val="22"/>
      <w:szCs w:val="22"/>
    </w:rPr>
  </w:style>
  <w:style w:type="paragraph" w:customStyle="1" w:styleId="capu1">
    <w:name w:val="capu1"/>
    <w:basedOn w:val="a"/>
    <w:rsid w:val="008104B0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8104B0"/>
    <w:pPr>
      <w:ind w:firstLine="567"/>
      <w:jc w:val="both"/>
    </w:pPr>
  </w:style>
  <w:style w:type="paragraph" w:customStyle="1" w:styleId="newncpi0">
    <w:name w:val="newncpi0"/>
    <w:basedOn w:val="a"/>
    <w:rsid w:val="008104B0"/>
    <w:pPr>
      <w:jc w:val="both"/>
    </w:pPr>
  </w:style>
  <w:style w:type="character" w:customStyle="1" w:styleId="name">
    <w:name w:val="name"/>
    <w:basedOn w:val="a0"/>
    <w:rsid w:val="008104B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104B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104B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104B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8104B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104B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810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Company>Grizli777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2014-04-18T09:37:00Z</dcterms:created>
  <dcterms:modified xsi:type="dcterms:W3CDTF">2014-04-18T09:38:00Z</dcterms:modified>
</cp:coreProperties>
</file>