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4B" w:rsidRPr="00B5024B" w:rsidRDefault="00B5024B" w:rsidP="00B5024B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024B">
        <w:rPr>
          <w:rFonts w:ascii="Verdana" w:eastAsia="Times New Roman" w:hAnsi="Verdana" w:cs="Times New Roman"/>
          <w:b/>
          <w:bCs/>
          <w:color w:val="6B8E23"/>
          <w:sz w:val="36"/>
          <w:szCs w:val="36"/>
          <w:lang w:eastAsia="ru-RU"/>
        </w:rPr>
        <w:t>ФОРМИРОВАНИЕ ЧУВСТВА УВЕРЕННОСТИ В ОКРУЖАЮЩЕМ</w:t>
      </w:r>
    </w:p>
    <w:p w:rsidR="00B5024B" w:rsidRPr="00B5024B" w:rsidRDefault="00B5024B" w:rsidP="00B5024B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Можете ли вы себе представить, каковы впечатления ребенка, впервые попавшего в детский сад? Представьте себе, что вы попадаете в незнакомый город, с путаницей улиц, наполненный своими жителями, причем все они больше вас, а есть и просто гиганты. Гиганты проявляют к вам особый интерес, но их намерения пока неясны — добрые или не очень (поэтому на всякий случай надо быть с ними настороже!). А в квартире, в которой вам предстоит жить, живут еще 15—20 человек. Их так много, все о чем-то говорят, бегают, иногда плачут, и нет такого места, где можно было бы от всего этого кошмара спрятаться, и нет ни одного знакомого, близкого человека, который бы объяснил, что это за люди, который бы помог, поддержал.</w:t>
      </w:r>
    </w:p>
    <w:p w:rsidR="00B5024B" w:rsidRPr="00B5024B" w:rsidRDefault="00B5024B" w:rsidP="00B502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024B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667A5A08" wp14:editId="329C40F8">
            <wp:extent cx="2697480" cy="2552700"/>
            <wp:effectExtent l="0" t="0" r="7620" b="0"/>
            <wp:docPr id="1" name="Рисунок 1" descr="http://psyhologsova.ucoz.ru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hologsova.ucoz.ru/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4B" w:rsidRPr="00B5024B" w:rsidRDefault="00B5024B" w:rsidP="00B5024B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Согласитесь, картина не из приятных. Но ведь это не что иное, как видение ситуации своего прихода в детский сад трехлетним малышом: действительно, все дети там хоть на год, но старше него; его окружают незнакомые взрослые — воспитатели, няня, медсестра, и не просто окружают, а разговаривают с ним, что-то спрашивают, о чем-то просят, что-то требуют. И ходить по детскому саду боязно — что там, за поворотом? — не заблудиться бы.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Безусловно, со временем малыш освоится в новой обстановке, познакомится с детьми, с воспитателями, будет ориентироваться в саду. Кто-то с первого дня почувствует себя «как дома», а у кого-то неумение освоиться в новой ситуации приведет к нежеланию ходить в детский сад, к конфликтам с детьми, воспитателями. Именно поэтому одна из </w:t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задач адаптационного периода — помочь ребенку как можно быстрее и безболезненнее освоиться в новой ситуации, почувствовать себя увереннее, хозяином ситуации. А уверенным малыш будет, если узнает и поймет, что за люди его окружают; в каком помещении он живет и т.д. Решению этой задачи, начиная с первого дня пребывания в саду, посвящается все первое полугодие (до января). </w:t>
      </w:r>
      <w:r w:rsidRPr="00B5024B">
        <w:rPr>
          <w:rFonts w:ascii="Verdana" w:eastAsia="Times New Roman" w:hAnsi="Verdana" w:cs="Times New Roman"/>
          <w:b/>
          <w:bCs/>
          <w:color w:val="FFA500"/>
          <w:sz w:val="28"/>
          <w:szCs w:val="28"/>
          <w:lang w:eastAsia="ru-RU"/>
        </w:rPr>
        <w:t>Для формирования чувства уверенности в окружающем необходимо: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1) знакомство, сближение детей между собой;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2) знакомство с воспитателями, установление открытых, доверительных отношений между воспитателями и детьми;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3) знакомство с группой (игровая, спальная и др. комнаты);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4) знакомство с детским садом (кухня, медкабинет и др.);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5) знакомство с педагогами и персоналом детского сада;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6) знакомство и дружба с детьми подготовительной к школе группы.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Знакомство с окружающим (помещением детского сада, персоналом, детьми из других групп) организуется в форме развивающих игр. Проведение таких игр требует от взрослого знания и четкого выполнения определенных правил. И прежде чем рассмотреть приемы формирования чувства уверенности в окружающем, познакомимся с этими правилами.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b/>
          <w:bCs/>
          <w:color w:val="FFA500"/>
          <w:sz w:val="28"/>
          <w:szCs w:val="28"/>
          <w:lang w:eastAsia="ru-RU"/>
        </w:rPr>
        <w:t>Правило 1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Первое, и самое важное, правило — добровольность участия в игре. Необходимо добиться того, чтобы ребенок захотел принять участие в предложенной игре. Заставляя, мы можем вызывать в малыше чувство протеста, негативизма, а в этом случае эффекта от игры ожидать не стоит. Напротив, увидев, как играют другие, увлекшись, ребенок сам включается в игру. Для того чтобы игра действительно увлекала детей и лично затронула каждого из них, необходимо выполнять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b/>
          <w:bCs/>
          <w:color w:val="FFA500"/>
          <w:sz w:val="28"/>
          <w:szCs w:val="28"/>
          <w:lang w:eastAsia="ru-RU"/>
        </w:rPr>
        <w:t>Правило 2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Взрослый должен стать непосредственным участником игры. Своими действиями, эмоциональным общением с детьми он вовлекает их в игровую деятельность, делает ее важной и значимой для них. Он становится как бы центром притяжения в игре. Это особенно важно на первых этапах знакомства с новой игрой. В то же время взрослый организовывает и направляет игру. Таким образом, второе правило заключается в том, что взрослый совмещает две роли — участника и организатора. Причем совмещать эти роли взрослый должен и </w:t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в дальнейшем.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b/>
          <w:bCs/>
          <w:color w:val="FFA500"/>
          <w:sz w:val="28"/>
          <w:szCs w:val="28"/>
          <w:lang w:eastAsia="ru-RU"/>
        </w:rPr>
        <w:t>Правило 3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Многократное повторение игр, которое является необходимым условием развивающего эффекта. Воспитанники по-разному и в разном темпе принимают и усваивают новое. Систематически участвуя в той или иной игре, дети начинают понимать ее содержание, лучше выполнять условия, которые создают игры для освоения и применения нового опыта. А чтобы при повторении игра не надоела, необходимо выполнять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b/>
          <w:bCs/>
          <w:color w:val="FFA500"/>
          <w:sz w:val="28"/>
          <w:szCs w:val="28"/>
          <w:lang w:eastAsia="ru-RU"/>
        </w:rPr>
        <w:t>Правило 4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Наглядный материал (определенные игрушки, различные предметы и т.д.) надо беречь, нельзя его превращать в обычный, всегда доступный. Во-первых, так он дольше сохранится, а во-вторых, этот материал долго останется для детей необычным. И последнее, но отнюдь не маловажное</w:t>
      </w:r>
    </w:p>
    <w:p w:rsidR="00B5024B" w:rsidRPr="00B5024B" w:rsidRDefault="00B5024B" w:rsidP="00B5024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024B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7EDCD7C5" wp14:editId="67DFFF97">
            <wp:extent cx="2857500" cy="2362200"/>
            <wp:effectExtent l="0" t="0" r="0" b="0"/>
            <wp:docPr id="2" name="Рисунок 2" descr="http://psyhologsova.ucoz.ru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yhologsova.ucoz.ru/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4B" w:rsidRPr="00B5024B" w:rsidRDefault="00B5024B" w:rsidP="00B5024B">
      <w:pPr>
        <w:spacing w:after="24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b/>
          <w:bCs/>
          <w:color w:val="FFA500"/>
          <w:sz w:val="28"/>
          <w:szCs w:val="28"/>
          <w:lang w:eastAsia="ru-RU"/>
        </w:rPr>
        <w:t>Правило 5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Взрослый не должен оценивать действия ребенка: слова типа «Неверно, не так» или «Молодец, правильно» в данном случае не используются. Дайте ребенку возможность проявить, выразить себя, не загоняйте его в свои, даже самые лучшие, рамки. Он по-своему видит мир, у него есть свой взгляд на вещи, помогите ему выразить все это!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Эти основные принципы организации и проведения игр-занятий определились в ходе практической работы и показали свою обоснованность и необходимость выполнения.</w:t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5024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5024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B5024B" w:rsidRPr="00B5024B" w:rsidRDefault="00B5024B" w:rsidP="00B5024B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502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Опыт работы специалистов (психолога, педагогов, методиста и воспитателей яслей-сада № 45 «Родничок» г. Пскова) показывает, что </w:t>
      </w:r>
      <w:r w:rsidRPr="00B5024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такая организация адаптационного периода позволяет младшим дошкольникам быстрее привыкнуть к условиям дошкольного учреждения, наладить положительные взаимоотношения с воспитателями и сверстниками, создает благоприятные условия для развития и воспитания дошкольников.</w:t>
      </w:r>
    </w:p>
    <w:p w:rsidR="00E529E0" w:rsidRDefault="00E529E0">
      <w:bookmarkStart w:id="0" w:name="_GoBack"/>
      <w:bookmarkEnd w:id="0"/>
    </w:p>
    <w:sectPr w:rsidR="00E5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4B"/>
    <w:rsid w:val="00B5024B"/>
    <w:rsid w:val="00E5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8EF18-77C8-4150-9656-4AB88D71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2019-03-08T18:20:00Z</dcterms:created>
  <dcterms:modified xsi:type="dcterms:W3CDTF">2019-03-08T18:20:00Z</dcterms:modified>
</cp:coreProperties>
</file>