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232CE" w:rsidRPr="00A232CE" w:rsidTr="00A232CE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005872"/>
            </w:tcBorders>
            <w:shd w:val="clear" w:color="auto" w:fill="FFFFFF"/>
            <w:vAlign w:val="center"/>
            <w:hideMark/>
          </w:tcPr>
          <w:p w:rsidR="00A232CE" w:rsidRPr="00A232CE" w:rsidRDefault="00A232CE" w:rsidP="00A232CE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005872"/>
                <w:kern w:val="36"/>
                <w:sz w:val="40"/>
                <w:szCs w:val="40"/>
                <w:lang w:eastAsia="ru-RU"/>
              </w:rPr>
            </w:pPr>
            <w:proofErr w:type="spellStart"/>
            <w:r w:rsidRPr="00A232CE">
              <w:rPr>
                <w:rFonts w:ascii="Times New Roman" w:eastAsia="Times New Roman" w:hAnsi="Times New Roman" w:cs="Times New Roman"/>
                <w:b/>
                <w:bCs/>
                <w:color w:val="0080C0"/>
                <w:kern w:val="36"/>
                <w:sz w:val="36"/>
                <w:szCs w:val="36"/>
                <w:lang w:eastAsia="ru-RU"/>
              </w:rPr>
              <w:t>Леворукие</w:t>
            </w:r>
            <w:proofErr w:type="spellEnd"/>
            <w:r w:rsidRPr="00A232CE">
              <w:rPr>
                <w:rFonts w:ascii="Times New Roman" w:eastAsia="Times New Roman" w:hAnsi="Times New Roman" w:cs="Times New Roman"/>
                <w:b/>
                <w:bCs/>
                <w:color w:val="0080C0"/>
                <w:kern w:val="36"/>
                <w:sz w:val="36"/>
                <w:szCs w:val="36"/>
                <w:lang w:eastAsia="ru-RU"/>
              </w:rPr>
              <w:t xml:space="preserve"> дети</w:t>
            </w:r>
          </w:p>
        </w:tc>
      </w:tr>
      <w:tr w:rsidR="00A232CE" w:rsidRPr="00A232CE" w:rsidTr="00A232C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A232CE" w:rsidRPr="00A232C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232CE" w:rsidRPr="00A232CE" w:rsidRDefault="00A232CE" w:rsidP="00A232CE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b/>
                      <w:bCs/>
                      <w:color w:val="005872"/>
                      <w:kern w:val="36"/>
                      <w:sz w:val="40"/>
                      <w:szCs w:val="4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CE" w:rsidRPr="00A232CE" w:rsidRDefault="00A232CE" w:rsidP="00A232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CE" w:rsidRPr="00A232CE" w:rsidRDefault="00A232CE" w:rsidP="00A232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232CE" w:rsidRPr="00A232CE" w:rsidRDefault="00A232CE" w:rsidP="00A23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2CE" w:rsidRPr="00A232CE" w:rsidTr="00A232CE">
        <w:trPr>
          <w:trHeight w:val="21804"/>
          <w:tblCellSpacing w:w="0" w:type="dxa"/>
        </w:trPr>
        <w:tc>
          <w:tcPr>
            <w:tcW w:w="970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232CE" w:rsidRPr="00A232CE" w:rsidRDefault="00A232CE" w:rsidP="00A23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tgtFrame="_blank" w:history="1">
              <w:r w:rsidRPr="00A232CE">
                <w:rPr>
                  <w:rFonts w:ascii="Arial" w:eastAsia="Times New Roman" w:hAnsi="Arial" w:cs="Arial"/>
                  <w:noProof/>
                  <w:color w:val="000000"/>
                  <w:sz w:val="28"/>
                  <w:szCs w:val="28"/>
                  <w:lang w:eastAsia="ru-RU"/>
                </w:rPr>
                <w:drawing>
                  <wp:anchor distT="47625" distB="47625" distL="47625" distR="47625" simplePos="0" relativeHeight="251659264" behindDoc="0" locked="0" layoutInCell="1" allowOverlap="0" wp14:anchorId="457BCF31" wp14:editId="12C5BA37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047875" cy="1466850"/>
                    <wp:effectExtent l="0" t="0" r="9525" b="0"/>
                    <wp:wrapSquare wrapText="bothSides"/>
                    <wp:docPr id="1" name="Рисунок 1" descr="http://popkovapsiholog.myskimou7.edusite.ru/images/p76_clip_image680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popkovapsiholog.myskimou7.edusite.ru/images/p76_clip_image68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47875" cy="146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A232C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Левшами являются около 10% людей, причем доля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имеет тенденцию к увеличению.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Леворукость - очень важная индивидуальная особенность ребенка, которую необходимо учитывать в процессе обучения и воспитания. 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Асимметрия рук, т.е. доминирование правой или левой руки, или предпочтение какой-либо из рук, обусловлена особенностями функциональной асимметрии полушарий головного мозга. У левшей отмечается менее четкая специализация в работе полушарий головного </w:t>
            </w:r>
            <w:proofErr w:type="spellStart"/>
            <w:proofErr w:type="gram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мозга.Специфика</w:t>
            </w:r>
            <w:proofErr w:type="spellEnd"/>
            <w:proofErr w:type="gram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латерализации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лучшее опознание вербальных стимулов, чем невербальных; сниженные возможности выполнения зрительно - пространственных заданий.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 До недавнего времени леворукость представляла серьезную педагогическую проблему. Детей приучали писать правой рукой. Отсюда наносили вред здоровью детей (неврозы и невротические состояния).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 В последние годы школа отказалась от практики переучивания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они пишут удобной для них рукой. Очень важно определить направление «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рукости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ребенка до начала обучения: в детском саду или при приеме в школу.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 Определение ведущей руки ребенка необходимо для того, чтобы полнее использовать его природные особенности и снизить вероятность осложнений, возникающих у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переходе к систематическому школьному обучению. Таким образом, вопрос о переучивании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леворукого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 в каждом конкретном случае должен решаться строго индивидуально с учетом индивидуальных физиологических и психологических особенностей, адаптационных возможностей организма и личных установок ребенка.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 В деятельности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леворукого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 особенности организации его познавательной сферы могут иметь следующие </w:t>
            </w:r>
            <w:r w:rsidRPr="00A232C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проявления: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 1. Сниженная способность зрительно - двигательных координаций: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дети плохо справляются с задачами на срисовывание графических изображений; с трудом удерживают строчку при письме, чтении, как правило, имеют плохой почерк.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2. Недостатки пространственного восприятия и зрительной памяти,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зеркальность письма, пропуск и перестановка букв, оптические ошибки.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3.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левшей характерна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поэлементная работа с материалом, 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раскладывание по «полочкам».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4. Слабость внимания, трудности переключения и концентрации.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 5. Речевые нарушения: 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ошибки звукобуквенного характера.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 Одной из наиболее важных особенностей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 является их </w:t>
            </w:r>
            <w:r w:rsidRPr="00A232CE">
              <w:rPr>
                <w:rFonts w:ascii="Arial" w:eastAsia="Times New Roman" w:hAnsi="Arial" w:cs="Arial"/>
                <w:b/>
                <w:bCs/>
                <w:color w:val="0000A0"/>
                <w:sz w:val="20"/>
                <w:szCs w:val="20"/>
                <w:lang w:eastAsia="ru-RU"/>
              </w:rPr>
              <w:t>эмоциональная чувствительность, повышенная ранимость, тревожность, сниженная работоспособность и повышенная утомляемость.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 Кроме того, немаловажное значение может иметь и тот факт, что примерно у 20%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 в анамнезе отмечаются осложнения в процессе беременности и родов, родовые травмы. Повышенная эмоциональность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является фактором, существенно осложняющим адаптацию в школе. У левшей вхождение в школьную жизнь происходит значительно медленнее и более болезненно.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Эти дети нуждаются в специальных занятиях, направленных на развитие: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зрительно - моторной координации;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точности пространственного восприятия;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зрительной памяти;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наглядно - образного мышления;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способности к целостной переработке информации;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      - моторики;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фонематического слуха;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 - речи.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 При организации развивающей работы может возникнуть необходимость в привлечении к сотрудничеству логопеда, дефектолога, психолога.</w:t>
            </w:r>
          </w:p>
          <w:p w:rsidR="00A232CE" w:rsidRPr="00A232CE" w:rsidRDefault="00A232CE" w:rsidP="00A232C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Рекомендации учителям: 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 Постановка техники письма у левшей специфична. Для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леворукого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 одинаково неудобно как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правонаклонное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так и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левонаклонное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письмо, т.к. при письме он будет загораживать себе строку рабочей рукой. Поэтому руку следует ставить так, чтобы строка была открыта. Для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рекомендуется </w:t>
            </w:r>
            <w:proofErr w:type="spellStart"/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правонаклонный</w:t>
            </w:r>
            <w:proofErr w:type="spellEnd"/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 xml:space="preserve"> разворот тетради и прямое письмо. 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овладении письмом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леворукий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 xml:space="preserve">ребенок должен выбрать для себя тот вариант начертания букв, который ему </w:t>
            </w:r>
            <w:proofErr w:type="spellStart"/>
            <w:proofErr w:type="gramStart"/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удобен.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Требовать</w:t>
            </w:r>
            <w:proofErr w:type="spellEnd"/>
            <w:proofErr w:type="gram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левши безотрывного письма противопоказано. В классе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леворуких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детей рекомендуется </w:t>
            </w:r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сажать у окна, слева за партой.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таком положении ребенок не мешает соседу, и его рабочее место имеет достаточную освещенность.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</w:t>
            </w:r>
            <w:r w:rsidRPr="00A232CE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Парта ребенка должна быть размещена таким образом, чтобы информационное поле совмещалось с ведущим глазом.</w:t>
            </w: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Так, если ведущим является левый глаз, то классная доска, рабочее место учителя должны находиться в левом зрительном поле учащегося.</w:t>
            </w:r>
          </w:p>
          <w:p w:rsidR="00A232CE" w:rsidRPr="00A232CE" w:rsidRDefault="00A232CE" w:rsidP="00A232C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Итак,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леворукий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 может иметь в школе немало проблем. Но следует отметить, что леворукость является фактором риска не сама по себе, а в связи с теми определенными нарушениями и отклонениями в развитии, которые могут встретится у конкретного ребенка. Далеко не все </w:t>
            </w:r>
            <w:proofErr w:type="spellStart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леворукие</w:t>
            </w:r>
            <w:proofErr w:type="spellEnd"/>
            <w:r w:rsidRPr="00A232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дети, особенно если в дошкольном детстве уделялось внимание их полноценному психическому развитию, будут иметь серьезные осложнения при овладении учебной деятельностью.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32CE" w:rsidRPr="00A232CE" w:rsidRDefault="00A232CE" w:rsidP="00A2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1B5D" w:rsidRDefault="00CF1B5D">
      <w:bookmarkStart w:id="1" w:name="_GoBack"/>
      <w:bookmarkEnd w:id="1"/>
    </w:p>
    <w:sectPr w:rsidR="00CF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E"/>
    <w:rsid w:val="00A232CE"/>
    <w:rsid w:val="00C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77C79-EB34-4901-ACBC-8A082A1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newwindow=1&amp;sa=X&amp;biw=1366&amp;bih=673&amp;tbm=isch&amp;tbnid=bTE3dvenCU2lrM:&amp;imgrefurl=http://babeblog.ru/semya/1921-esli-vash-rebenok-levsha.html&amp;docid=M2peE9ViNY2MlM&amp;imgurl=http://babeblog.ru/uploads/posts/2013-11/1384954312_86179510_4783955_1324403591_rebenoklevshapishetvtetradi.jpg&amp;w=632&amp;h=480&amp;ei=yyL8Uq7tEMnT4QSI_IG4Dg&amp;zoom=1&amp;ved=0CIsBEIQcMBM&amp;iact=rc&amp;dur=2358&amp;page=1&amp;start=0&amp;ndsp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2019-03-08T21:19:00Z</dcterms:created>
  <dcterms:modified xsi:type="dcterms:W3CDTF">2019-03-08T21:19:00Z</dcterms:modified>
</cp:coreProperties>
</file>