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EA" w:rsidRPr="00CC5EEA" w:rsidRDefault="00A63F3F" w:rsidP="00CC5EE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Р</w:t>
      </w:r>
      <w:r w:rsidR="00CC5EEA" w:rsidRPr="00CC5EE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еестр обработки персональных данных в ГУО «</w:t>
      </w: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Заречская</w:t>
      </w:r>
      <w:r w:rsidR="00CC5EEA" w:rsidRPr="00CC5EE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средняя школа Речицкого района»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078"/>
        <w:gridCol w:w="1681"/>
        <w:gridCol w:w="2091"/>
        <w:gridCol w:w="2981"/>
        <w:gridCol w:w="4071"/>
      </w:tblGrid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Лицо, ответственное за обработку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Категории лиц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Правовые основания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Организационная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5EEA" w:rsidRPr="00CC5EEA" w:rsidRDefault="00CC5EEA" w:rsidP="00CC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5EEA" w:rsidRPr="00CC5EEA" w:rsidRDefault="00CC5EEA" w:rsidP="00CC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5EEA" w:rsidRPr="00CC5EEA" w:rsidRDefault="00CC5EEA" w:rsidP="00CC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5EEA" w:rsidRPr="00CC5EEA" w:rsidRDefault="00CC5EEA" w:rsidP="00CC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Рассмотрение обращений граждан и юридических лиц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Лица, направившие обращение;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иные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лица, чьи персональные данные указаны в обращении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Фамилия, собственное имя, отчество (при его наличии) (далее – ФИО); инициалы; адрес места жительства (места пребывания); адрес электронной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почты,  суть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обращения; иные персональные данные, указанные в обращении.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 Республики Беларусь от 7 мая 2021 г. № 99-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защите персональных данных“ (далее – Закон);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 п. 1 ст. 3 Закона Республики Беларусь от 18 июля 2011 г. № 300-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обращениях граждан и юридических лиц“.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Лица, обращающиеся на личный прием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ФИО; контактный телефон; суть вопроса.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7 ст. 6 Закона Республики Беларусь от 18 июля 2011 г. № 300-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обращениях граждан и юридических лиц“.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Осуществление административных процедур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соответствии со ст. 14 Закона Республики Беларусь от 28 октября 2008 г. № 433-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основах административных процедур“, Указом Президента Республики Беларусь от 26 апреля 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21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 Республики Беларусь от 28 октября 2008 г. № 433-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основах административных процедур“.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Заключение и исполнение гражданско-правовых договоров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Стороны договора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ФИО; иные данные в соответствии с условиями договора (при необходимости).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15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2.7 ст. 59 Кодекса Республики Беларусь об образовании (далее – КОО).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 случае заключения договора с физ. лицом – обработка об образовании (далее – КОО).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В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15 ст. 6 Закона);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 случае заключения договора с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юр.лицом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Закона, ст. 49, п. 5 ст. 186 Гражданского кодекса Республики Беларусь).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Ведение официального интернет-сайта УОСО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5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8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</w:t>
            </w:r>
            <w:hyperlink r:id="rId4" w:anchor="_ftn1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[1]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Размещение сведений о педагогических работниках на сайте УО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 8 ст. 6 Закона /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20 ст. 6 Закона /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5 Закона.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работники; учащиеся; подписчики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5 Закона /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8 ст. 6 Закона /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</w:t>
            </w:r>
            <w:hyperlink r:id="rId5" w:anchor="_ftn2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[2]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работы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класс.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3 п. 3 ст. 133, п. 7 ст. 145 Кодекса Республики Беларусь о культуре.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лицо, на которое возложены соответствующие функции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иные лица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ФИО, иные сведения необходимые для ведения журнала учета посетителей.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 Республики Беларусь от 8 ноября 2006 г. № 175-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Осуществление деятельности попечительского совета УО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Законные представители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Aбз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5 ст. 24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25 июля 2011 г. № 146 ”Об утверждении Положения о попечительском совете учреждения образования“.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Осуществление деятельности родительского комитета УО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Законные представители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ФИОзаконного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представителя, контактный номер телефона.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Aбз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5 ст. 24 КОО,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Положение о родительском комитете учреждения общего среднего образования, утв. постановлением Министерства образования Республики Беларусь от 29 августа 2022 г. №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290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педагогическом совете и родительском комитете учреждения общего среднего образования“.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архивного дела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работники, иные работники УОСО, учащиеся, законные представители обучающихся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Определяются с учетом цели обработки персональных данных.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 Республики Беларусь от 25 ноября 2011 г. № 323-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архивном деле и делопроизводстве“.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Ведение системы учета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Работники УОСО,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ФИО, занимаемая должность работника УОСО, ФИО учащихся.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8 ст. 6 Закона (в отношении работников);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 Республики Беларусь от 25 ноября 2011 г. № 323-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архивном деле и делопроизводстве“; Закон Республики Беларусь от 28 декабря 2009 г.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№ 113-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электронном документе и электронной цифровой подписи“</w:t>
            </w:r>
            <w:hyperlink r:id="rId6" w:anchor="_ftn3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[3]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учета материальных ценностей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Директор Администрация школы, завхоз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Работники УОСО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ФИО, занимаемая должность работника УОСО.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8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405 Трудового кодекса Республики Беларусь.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завхоз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Работники УОСО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ФИО, занимаемая должность работника УОСО.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13 Закона Республики Беларусь от 12 июля 2013 г. № 57-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бухгалтерском учете и отчетности“.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Проведение”прямых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телефонных линий“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Лица, обратившиеся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на ”прямую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2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пп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1.1 п. 1 Директивы Президента Республики Беларусь от 27 декабря 2006 г. № 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дебюрократизации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Прием документов для зачисления для обучения (1-9 классы), детский сад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Несовершеннолетние,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ФИО учащегося, дата рождения, номер и дата выдачи свидетельства о рождении или документа, удостоверяющего личность,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ФИОзаконных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представителей,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медицинская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справка о состоянии здоровья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*(иной объем персональных данных в соответствии со ст. 151 КОО).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151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17 августа 2022 г. № 269 ”О приеме лиц для получения общего среднего образования в гимназиях, средних школах“.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Прием документов для зачисления для обучения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(10-11 классы)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Несовершеннолетние,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дата рождения, номер и дата выдачи свидетельства о рождении или документа, удостоверяющего личность,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медицинская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справка о состоянии здоровья,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документы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подтверждающие право на льготы,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результаты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итоговой аттестации по учебным предметам,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среднего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балла итоговой аттестации в год приема (зачисления),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ФИОзаконных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151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17 августа 2022 г. № 269 ”О приеме лиц для получения общего среднего образования в гимназиях, средних школах“.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Проверка факта получения образования детьми, проживающими на территории микрорайона</w:t>
            </w:r>
            <w:hyperlink r:id="rId7" w:anchor="_ftn4" w:history="1">
              <w:r w:rsidRPr="00CC5EEA">
                <w:rPr>
                  <w:rFonts w:ascii="Times New Roman" w:eastAsia="Times New Roman" w:hAnsi="Times New Roman" w:cs="Times New Roman"/>
                  <w:b/>
                  <w:bCs/>
                  <w:color w:val="0025E4"/>
                  <w:sz w:val="18"/>
                  <w:szCs w:val="18"/>
                  <w:u w:val="single"/>
                  <w:lang w:eastAsia="ru-RU"/>
                </w:rPr>
                <w:t>[4]</w:t>
              </w:r>
            </w:hyperlink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Несовершен-нолетние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проживающие на территории, закрепленной за УОСО;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УОСО.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ФИОнесовершеннолетнего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дата рождения, пол, адрес места проживания, класс, наименование УОСО.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ст. 101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24 августа 2022 г. № 285 ”О порядке учета детей в целях получения ими общего среднего, специального образования“.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Ведение личных дел обучающихся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их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Заявление,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медицинская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справка о состоянии здоровья,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личная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карточка учащегося,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документы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151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19 сентября 2022 г. № 322 ”Аб 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установеагульнайсярэдняйадукацыi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Ведение алфавитных книг записи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год рождения.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151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19 сентября 2022 г. № 322 ”Аб 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установеагульнайсярэдняйадукацыi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Текущая и промежуточная аттестация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пол, дата рождения, сведения об успеваемости, сведения о состоянии здоровья, сведения об оздоровлении; ФИО 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4 ст. 160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Ведение дневников и журналов, в том числе электронных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20 ст. 6 Закона; ст. 160 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 27 января 2023 г. № 28 ”Аб 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тыпавых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формах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класнага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журнала“.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Освобождение от занятий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классный руководитель,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учителя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их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16 ст. 6 Закона.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их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Участие обучающихся в олимпиадах, конкурсах и т.п.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класс, школа, предмет, результат участия.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 зависимости от уровня проведения и организатора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пп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1.21 п. 1 ст.30 КОО)  или ст. 5 Закона</w:t>
            </w:r>
            <w:hyperlink r:id="rId8" w:anchor="_ftn5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[5]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занятий физической культурой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пп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5.6 п. 5 ст. 17 КОО; ст. 32 Закона Республики Беларусь от 4 января 2014 г. № 125-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физической культуре и спорте“; Правила безопасности проведения занятий физической культурой и спортом, утв. постановлением Министерства спорта и туризма Республики Беларусь от 31 августа 2018 г. № 60.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и проведение спортивных соревнований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класс, сведения о состоянии здоровья и физической подготовке.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20 ст. 6 Закона,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17 п. 2 ст. 8 Закона,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пп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5.6 п. 5 ст. 17 КОО, Правила безопасности проведения занятий физической культурой и спортом, утв. постановлением Министерства спорта и туризма Республики Беларусь от 31 августа 2018 г. № 60.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обучения на дому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дата его рождения, ФИО законных представителей, место жительства, сведения, содержащиеся в заключении ВКК, контактный номер телефона законных представителей.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17 п. 2 ст. 8 Закона;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пп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 1.2 п. 1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150 КОО; ст. 152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26 июля 2022 г. № 211 ”Об утверждении Инструкции о порядке освоения содержания образовательных программ общего среднего образования на дому“.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группы продленного дня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работники, воспитатели группы продленного дня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класс,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ФИОзаконных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представителей, контактный номер телефона законных представителей.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16 ст. 160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Министерства образования Республики Беларусь от 28 июля 2011 г. № 201 ”Об утверждении Положения о группах продленного дня учреждений образования, реализующих образовательные программы общего среднего образования“.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и проведение выпускных экзаменов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их  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законные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результаты аттестации, сведения, содержащиеся в заключении ВКК, иные сведения, предусмотренные главой 6 Правил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 4 ст. 161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и проведение централизованного экзамена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Педагогические работники,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законные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4 ст. 161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Учет выданных документов об образовании и обучении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ст. 90, 91, 93 КОО; постановление Министерства образования Республики Беларусь от 19 августа 2022 г. №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274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документах об образовании, приложениях к ним, золотой, серебряной медалях и документах об обучении“.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Выдача характеристики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Директор, лицо, уполномоченное на составление характеристики (классный руководитель и др.)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 и выпускники УОСО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Согласно форме характеристики, утв. постановлением Министерства образования Республики Беларусь от 27 февраля 2023 г. №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58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выдаче характеристики“.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20 ст. 6 Закона;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Сбор сведений о дальнейшем жизнеустройстве выпускников УОСО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классный руководитель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Выпускники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ФИОвыпускника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место учебы (работы).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i/>
                <w:iCs/>
                <w:color w:val="111111"/>
                <w:sz w:val="18"/>
                <w:szCs w:val="18"/>
                <w:lang w:eastAsia="ru-RU"/>
              </w:rPr>
              <w:t>Для сбора указанных сведений УОСО необходимо надлежащее правовое основание.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Оказание психологической помощи обучающимся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 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ФИОучащегося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дата рождения, пол, класс (параллель), результаты психологического тестирования, ФИО законных представителей.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ст. 83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 Республики Беларусь от 1 июля 2010 г. № 153-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оказании психологической помощи“</w:t>
            </w:r>
            <w:hyperlink r:id="rId9" w:anchor="_ftn6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[6]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Министерства образования Республики Беларусь от 25 июля 2011 г. № 116.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коррекционно-педагогической помощи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Учащиеся иных УОСО</w:t>
            </w:r>
            <w:hyperlink r:id="rId10" w:anchor="_ftn7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ФИО учащегося, класс, сведения о состоянии здоровья, сведения, указанные в заключении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ЦКРОиР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 иная информация, необходимая для оказания коррекционно-педагогической помощи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 п. 1.10 п.1 ст. 30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15 ст. 148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п. 12 ст. 150 КОО;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п. 10 постановления Министерства образования Республики Беларусь от 25 июля 2011 г. №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131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утверждении Положения о пункте коррекционно-педагогической помощи”.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Выявление детей, находящихся в социально-опасном положении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Информация, имеющаяся в распоряжении УОСО, информация, поступившая из отдела образования, от других 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государственных  органов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 иных организаций.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17 п. 2 ст. 8 Закона; ч. 1 ст. 117 Кодекса Республики Беларусь о браке и семье (далее –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КоБС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);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гл. 3 постановления Совета Министров Республики Беларусь от 15 января 2019 г. № 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22 ”О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признании детей находящимися в социально опасном положении“ (далее – постановление № 22.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и проведение социального расследования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работники, иные лица в соответствии с п. 10 постановления № 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иная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информация о ребенке и его родителях, имеющая значение в соответствии с п. 12 постановления № 22, приложением к нему</w:t>
            </w:r>
            <w:hyperlink r:id="rId11" w:anchor="_ftn8" w:history="1">
              <w:r w:rsidRPr="00CC5EEA">
                <w:rPr>
                  <w:rFonts w:ascii="Times New Roman" w:eastAsia="Times New Roman" w:hAnsi="Times New Roman" w:cs="Times New Roman"/>
                  <w:color w:val="0025E4"/>
                  <w:sz w:val="18"/>
                  <w:szCs w:val="18"/>
                  <w:u w:val="single"/>
                  <w:lang w:eastAsia="ru-RU"/>
                </w:rPr>
                <w:t>[8]</w:t>
              </w:r>
            </w:hyperlink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17 п. 2 ст. 8 Закона; ч. 1 ст. 117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КоБС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; гл. 4 постановления № 22.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Обеспечение контроля за условиями содержания, воспитания и образования детей, находящихся в социально-опасном положении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 их 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Решение о признании ребенка находящимся в социально опасном положении и план мероприятий.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. 17 п. 2 ст. 8 Закона; ч. 1 ст. 117 </w:t>
            </w: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КоБС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гл. 6 постановления № 22.</w:t>
            </w:r>
          </w:p>
        </w:tc>
      </w:tr>
      <w:tr w:rsidR="00CC5EEA" w:rsidRPr="00CC5EEA" w:rsidTr="00CC5EE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Организация индивидуальной профилактической работы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Администрация школы, педагогические работники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Учащиеся,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их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законные представители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ФИОродителей</w:t>
            </w:r>
            <w:proofErr w:type="spell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 учащихся, дата рождения, адрес и условия проживания, место работы родителей.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20 ст. 6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абз</w:t>
            </w:r>
            <w:proofErr w:type="spellEnd"/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. 17 п. 2 ст. 8 Закона;</w:t>
            </w:r>
          </w:p>
          <w:p w:rsidR="00CC5EEA" w:rsidRPr="00CC5EEA" w:rsidRDefault="00CC5EEA" w:rsidP="00CC5E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 Республики Беларусь от 31 мая 2003 г. № 200-</w:t>
            </w:r>
            <w:proofErr w:type="gramStart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 ”Об</w:t>
            </w:r>
            <w:proofErr w:type="gramEnd"/>
            <w:r w:rsidRPr="00CC5EEA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основах системы профилактики безнадзорности и правонарушений несовершеннолетних“.</w:t>
            </w:r>
          </w:p>
        </w:tc>
      </w:tr>
    </w:tbl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2" w:anchor="_ftnref1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[1]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3" w:anchor="_ftnref2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[2]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4" w:anchor="_ftnref3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[3]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соответствии с п. 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 ст. 44 Закона Республики Беларусь от 18 июня 1993 г. № 2435-</w:t>
      </w:r>
      <w:proofErr w:type="gramStart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XII ”О</w:t>
      </w:r>
      <w:proofErr w:type="gramEnd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здравоохранении“.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5" w:anchor="_ftnref4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[4]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случае, если такое решение принято руководителем учреждения образования.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6" w:anchor="_ftnref5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[5]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случае ведения электронного документооборота.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7" w:anchor="_ftnref6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[6]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В соответствии с п. 31 названного Положения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8" w:anchor="_ftnref7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[7]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Согласно ст. 18 Закона Республики Беларусь от 1 июля 2010 г. № 153-</w:t>
      </w:r>
      <w:proofErr w:type="gramStart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 ”Об</w:t>
      </w:r>
      <w:proofErr w:type="gramEnd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оказании психологической помощи“ требуется согласие на оказание психологической помощи.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19" w:anchor="_ftnref8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[8]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Такие случаи, например, предусмотрены ст. 15 Закона Республики Беларусь от 1 июля 2010 г. № 153-</w:t>
      </w:r>
      <w:proofErr w:type="gramStart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 ”Об</w:t>
      </w:r>
      <w:proofErr w:type="gramEnd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оказании психологической помощи“.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20" w:anchor="_ftnref9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[9]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 </w:t>
      </w:r>
      <w:r w:rsidRPr="00CC5EEA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lang w:eastAsia="ru-RU"/>
        </w:rPr>
        <w:t>могут зачисляться обучающиеся из других учреждений образования</w:t>
      </w:r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21" w:anchor="_ftnref10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[10]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22" w:anchor="_ftnref11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[11]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Для внебюджетной деятельности.</w:t>
      </w:r>
    </w:p>
    <w:p w:rsidR="00CC5EEA" w:rsidRPr="00CC5EEA" w:rsidRDefault="00CC5EEA" w:rsidP="00CC5EE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hyperlink r:id="rId23" w:anchor="_ftnref12" w:history="1">
        <w:r w:rsidRPr="00CC5EEA">
          <w:rPr>
            <w:rFonts w:ascii="Times New Roman" w:eastAsia="Times New Roman" w:hAnsi="Times New Roman" w:cs="Times New Roman"/>
            <w:color w:val="0025E4"/>
            <w:sz w:val="18"/>
            <w:szCs w:val="18"/>
            <w:u w:val="single"/>
            <w:lang w:eastAsia="ru-RU"/>
          </w:rPr>
          <w:t>[12]</w:t>
        </w:r>
      </w:hyperlink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 Пунктом 11 </w:t>
      </w:r>
      <w:proofErr w:type="spellStart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комплексамероприятий</w:t>
      </w:r>
      <w:proofErr w:type="spellEnd"/>
      <w:r w:rsidRPr="00CC5EEA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подпрограммы 1 ”Семья и детство“ Государственной программы ”Здоровье народа и демографическая безопасность“ на 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  <w:bookmarkEnd w:id="0"/>
    <w:p w:rsidR="00826AA8" w:rsidRPr="00CC5EEA" w:rsidRDefault="00826AA8">
      <w:pPr>
        <w:rPr>
          <w:rFonts w:ascii="Times New Roman" w:hAnsi="Times New Roman" w:cs="Times New Roman"/>
        </w:rPr>
      </w:pPr>
    </w:p>
    <w:sectPr w:rsidR="00826AA8" w:rsidRPr="00CC5EEA" w:rsidSect="00CC5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EA"/>
    <w:rsid w:val="00826AA8"/>
    <w:rsid w:val="00A63F3F"/>
    <w:rsid w:val="00B25BCB"/>
    <w:rsid w:val="00C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28B0-26CC-4B5D-8464-46D0042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EEA"/>
    <w:rPr>
      <w:b/>
      <w:bCs/>
    </w:rPr>
  </w:style>
  <w:style w:type="character" w:styleId="a5">
    <w:name w:val="Hyperlink"/>
    <w:basedOn w:val="a0"/>
    <w:uiPriority w:val="99"/>
    <w:semiHidden/>
    <w:unhideWhenUsed/>
    <w:rsid w:val="00CC5EEA"/>
    <w:rPr>
      <w:color w:val="0000FF"/>
      <w:u w:val="single"/>
    </w:rPr>
  </w:style>
  <w:style w:type="character" w:styleId="a6">
    <w:name w:val="Emphasis"/>
    <w:basedOn w:val="a0"/>
    <w:uiPriority w:val="20"/>
    <w:qFormat/>
    <w:rsid w:val="00CC5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s.luninec.edu.by/main.aspx?guid=14461" TargetMode="External"/><Relationship Id="rId13" Type="http://schemas.openxmlformats.org/officeDocument/2006/relationships/hyperlink" Target="http://lunin.luninec.edu.by/ru/main.aspx?guid=125281" TargetMode="External"/><Relationship Id="rId18" Type="http://schemas.openxmlformats.org/officeDocument/2006/relationships/hyperlink" Target="http://lunin.luninec.edu.by/ru/main.aspx?guid=1252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unin.luninec.edu.by/ru/main.aspx?guid=125281" TargetMode="External"/><Relationship Id="rId7" Type="http://schemas.openxmlformats.org/officeDocument/2006/relationships/hyperlink" Target="http://yas.luninec.edu.by/main.aspx?guid=14461" TargetMode="External"/><Relationship Id="rId12" Type="http://schemas.openxmlformats.org/officeDocument/2006/relationships/hyperlink" Target="http://lunin.luninec.edu.by/ru/main.aspx?guid=125281" TargetMode="External"/><Relationship Id="rId17" Type="http://schemas.openxmlformats.org/officeDocument/2006/relationships/hyperlink" Target="http://lunin.luninec.edu.by/ru/main.aspx?guid=12528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unin.luninec.edu.by/ru/main.aspx?guid=125281" TargetMode="External"/><Relationship Id="rId20" Type="http://schemas.openxmlformats.org/officeDocument/2006/relationships/hyperlink" Target="http://lunin.luninec.edu.by/ru/main.aspx?guid=125281" TargetMode="External"/><Relationship Id="rId1" Type="http://schemas.openxmlformats.org/officeDocument/2006/relationships/styles" Target="styles.xml"/><Relationship Id="rId6" Type="http://schemas.openxmlformats.org/officeDocument/2006/relationships/hyperlink" Target="http://yas.luninec.edu.by/main.aspx?guid=14461" TargetMode="External"/><Relationship Id="rId11" Type="http://schemas.openxmlformats.org/officeDocument/2006/relationships/hyperlink" Target="http://yas.luninec.edu.by/main.aspx?guid=144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yas.luninec.edu.by/main.aspx?guid=14461" TargetMode="External"/><Relationship Id="rId15" Type="http://schemas.openxmlformats.org/officeDocument/2006/relationships/hyperlink" Target="http://lunin.luninec.edu.by/ru/main.aspx?guid=125281" TargetMode="External"/><Relationship Id="rId23" Type="http://schemas.openxmlformats.org/officeDocument/2006/relationships/hyperlink" Target="http://lunin.luninec.edu.by/ru/main.aspx?guid=125281" TargetMode="External"/><Relationship Id="rId10" Type="http://schemas.openxmlformats.org/officeDocument/2006/relationships/hyperlink" Target="http://yas.luninec.edu.by/main.aspx?guid=14461" TargetMode="External"/><Relationship Id="rId19" Type="http://schemas.openxmlformats.org/officeDocument/2006/relationships/hyperlink" Target="http://lunin.luninec.edu.by/ru/main.aspx?guid=125281" TargetMode="External"/><Relationship Id="rId4" Type="http://schemas.openxmlformats.org/officeDocument/2006/relationships/hyperlink" Target="http://yas.luninec.edu.by/main.aspx?guid=14461" TargetMode="External"/><Relationship Id="rId9" Type="http://schemas.openxmlformats.org/officeDocument/2006/relationships/hyperlink" Target="http://yas.luninec.edu.by/main.aspx?guid=14461" TargetMode="External"/><Relationship Id="rId14" Type="http://schemas.openxmlformats.org/officeDocument/2006/relationships/hyperlink" Target="http://lunin.luninec.edu.by/ru/main.aspx?guid=125281" TargetMode="External"/><Relationship Id="rId22" Type="http://schemas.openxmlformats.org/officeDocument/2006/relationships/hyperlink" Target="http://lunin.luninec.edu.by/ru/main.aspx?guid=125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2025-01-09T06:57:00Z</dcterms:created>
  <dcterms:modified xsi:type="dcterms:W3CDTF">2025-01-09T06:57:00Z</dcterms:modified>
</cp:coreProperties>
</file>