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321"/>
      </w:tblGrid>
      <w:tr>
        <w:trPr>
          <w:trHeight w:val="0" w:hRule="auto"/>
          <w:jc w:val="right"/>
        </w:trPr>
        <w:tc>
          <w:tcPr>
            <w:tcW w:w="2321" w:type="dxa"/>
            <w:tcBorders/>
          </w:tcPr>
          <w:p>
            <w:pPr>
              <w:pStyle w:val="style0"/>
              <w:rPr>
                <w:sz w:val="30"/>
                <w:szCs w:val="30"/>
              </w:rPr>
            </w:pPr>
          </w:p>
        </w:tc>
      </w:tr>
    </w:tbl>
    <w:p>
      <w:pPr>
        <w:pStyle w:val="style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План</w:t>
      </w:r>
    </w:p>
    <w:p>
      <w:pPr>
        <w:pStyle w:val="style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мероприятий по организации свободного времени учащихся</w:t>
      </w:r>
    </w:p>
    <w:p>
      <w:pPr>
        <w:pStyle w:val="style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в каникулярное время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«Лето </w:t>
      </w:r>
      <w:r>
        <w:rPr>
          <w:b/>
          <w:bCs/>
          <w:sz w:val="27"/>
          <w:szCs w:val="27"/>
        </w:rPr>
        <w:t>– детям</w:t>
      </w:r>
      <w:r>
        <w:rPr>
          <w:b/>
          <w:bCs/>
          <w:sz w:val="27"/>
          <w:szCs w:val="27"/>
        </w:rPr>
        <w:t>»</w:t>
      </w:r>
    </w:p>
    <w:tbl>
      <w:tblPr>
        <w:tblStyle w:val="style154"/>
        <w:tblW w:w="15474" w:type="dxa"/>
        <w:tblLook w:val="04A0" w:firstRow="1" w:lastRow="0" w:firstColumn="1" w:lastColumn="0" w:noHBand="0" w:noVBand="1"/>
      </w:tblPr>
      <w:tblGrid>
        <w:gridCol w:w="3967"/>
        <w:gridCol w:w="4114"/>
        <w:gridCol w:w="3967"/>
        <w:gridCol w:w="3424"/>
      </w:tblGrid>
      <w:tr>
        <w:trPr>
          <w:wAfter w:w="28" w:type="dxa"/>
          <w:trHeight w:val="195" w:hRule="atLeast"/>
        </w:trPr>
        <w:tc>
          <w:tcPr>
            <w:tcW w:w="12039" w:type="dxa"/>
            <w:gridSpan w:val="3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3407" w:type="dxa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>
        <w:tblPrEx/>
        <w:trPr>
          <w:wAfter w:w="13" w:type="dxa"/>
          <w:trHeight w:val="19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</w:p>
        </w:tc>
      </w:tr>
      <w:tr>
        <w:tblPrEx/>
        <w:trPr>
          <w:trHeight w:val="90" w:hRule="atLeast"/>
        </w:trPr>
        <w:tc>
          <w:tcPr>
            <w:tcW w:w="15474" w:type="dxa"/>
            <w:gridSpan w:val="4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Трудовая занятость</w:t>
            </w:r>
          </w:p>
        </w:tc>
      </w:tr>
      <w:tr>
        <w:tblPrEx/>
        <w:trPr>
          <w:wAfter w:w="13" w:type="dxa"/>
          <w:trHeight w:val="90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трудовой проект при содействии центра занятости «Благоустройство школьной территории» с учащимися 8 класса;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работа </w:t>
            </w:r>
            <w:r>
              <w:rPr>
                <w:color w:val="000000"/>
                <w:sz w:val="26"/>
                <w:szCs w:val="26"/>
              </w:rPr>
              <w:t>ремонтного ученического отряда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отряда по благоустройству и озеленению школьной территории;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 работа отряда по выращиванию овощей на пришкольном участке;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отряда по сбору и сдаче вторичного сырья;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волонтерского отряда;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школьное лесничеств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работа </w:t>
            </w:r>
            <w:r>
              <w:rPr>
                <w:color w:val="000000"/>
                <w:sz w:val="26"/>
                <w:szCs w:val="26"/>
              </w:rPr>
              <w:t>ремонтного ученического отряда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отряда по благоустройству и озеленению школьной территории;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 работа отряда по выращиванию овощей на пришкольном участке;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отряда по сбору и сдаче вторичного сырья (в рамках акции «Отходы – в доходы!»);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волонтерского отряда;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школьное лесничество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работа </w:t>
            </w:r>
            <w:r>
              <w:rPr>
                <w:color w:val="000000"/>
                <w:sz w:val="26"/>
                <w:szCs w:val="26"/>
              </w:rPr>
              <w:t>ремонтного ученического отряда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отряда по благоустройству и озеленению школьной территории;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 работа отряда по выращиванию овощей на пришкольном участке;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отряда по сбору и сдаче вторичного сырья (в рамках акции «Отходы – в доходы!»);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волонтерского отряда;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школьное лесничество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Завхоз </w:t>
            </w:r>
            <w:r>
              <w:rPr>
                <w:sz w:val="26"/>
                <w:szCs w:val="26"/>
              </w:rPr>
              <w:t>Н.В.Казмерчук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-8, 10</w:t>
            </w:r>
            <w:r>
              <w:rPr>
                <w:sz w:val="26"/>
                <w:szCs w:val="26"/>
              </w:rPr>
              <w:t xml:space="preserve"> классов</w:t>
            </w:r>
            <w:r>
              <w:rPr>
                <w:sz w:val="26"/>
                <w:szCs w:val="26"/>
              </w:rPr>
              <w:t> </w:t>
            </w:r>
          </w:p>
        </w:tc>
      </w:tr>
      <w:tr>
        <w:tblPrEx/>
        <w:trPr>
          <w:wAfter w:w="13" w:type="dxa"/>
          <w:trHeight w:val="90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«Служба занятости информирует»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«Служба занятости информирует»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«Служба занятости информирует»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</w:t>
            </w:r>
            <w:r>
              <w:rPr>
                <w:sz w:val="26"/>
                <w:szCs w:val="26"/>
              </w:rPr>
              <w:t>9, 11 классов</w:t>
            </w:r>
          </w:p>
        </w:tc>
      </w:tr>
      <w:tr>
        <w:tblPrEx/>
        <w:trPr>
          <w:wAfter w:w="13" w:type="dxa"/>
          <w:trHeight w:val="416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</w:t>
            </w:r>
            <w:r>
              <w:rPr>
                <w:sz w:val="26"/>
                <w:szCs w:val="26"/>
              </w:rPr>
              <w:t>ьная кампания «Абитуриент – 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</w:t>
            </w:r>
            <w:r>
              <w:rPr>
                <w:sz w:val="26"/>
                <w:szCs w:val="26"/>
              </w:rPr>
              <w:t>ьная кампания «Абитуриент – 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</w:t>
            </w:r>
            <w:r>
              <w:rPr>
                <w:sz w:val="26"/>
                <w:szCs w:val="26"/>
              </w:rPr>
              <w:t>9, 11 классов</w:t>
            </w:r>
          </w:p>
        </w:tc>
      </w:tr>
      <w:tr>
        <w:tblPrEx/>
        <w:trPr>
          <w:trHeight w:val="240" w:hRule="atLeast"/>
        </w:trPr>
        <w:tc>
          <w:tcPr>
            <w:tcW w:w="15474" w:type="dxa"/>
            <w:gridSpan w:val="4"/>
            <w:tcBorders/>
            <w:hideMark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Туризм и краеведение, экологическое воспитание</w:t>
            </w:r>
            <w:r>
              <w:rPr>
                <w:b/>
                <w:bCs/>
                <w:sz w:val="26"/>
                <w:szCs w:val="26"/>
              </w:rPr>
              <w:t>, профилактические</w:t>
            </w:r>
            <w:r>
              <w:rPr>
                <w:b/>
                <w:bCs/>
                <w:sz w:val="26"/>
                <w:szCs w:val="26"/>
              </w:rPr>
              <w:t xml:space="preserve"> акции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Акция «Сдай макулатуру – сохрани дерево»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Акция «Сдай макулатуру – сохрани дерево»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Акция «Сдай макулатуру – сохрани дерево»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Областная экологическая акция «Лес – наш главный интерес»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</w:rPr>
              <w:t>Областная экологическая акция «Лес – наш главный интерес»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</w:rPr>
              <w:t>Областная экологическая акция «Лес – наш главный интерес»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 xml:space="preserve">Республиканский смотр-конкурс садовых пришкольных участков «Сады мира и добра» 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 xml:space="preserve">Республиканский смотр-конкурс садовых пришкольных участков «Сады мира и добра» 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 xml:space="preserve">Республиканский смотр-конкурс садовых пришкольных участков «Сады мира и добра» 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>
              <w:rPr>
                <w:sz w:val="26"/>
                <w:szCs w:val="26"/>
              </w:rPr>
              <w:t>Купрацевич</w:t>
            </w:r>
            <w:r>
              <w:rPr>
                <w:sz w:val="26"/>
                <w:szCs w:val="26"/>
              </w:rPr>
              <w:t xml:space="preserve"> Е.В.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Республиканский конкурс «Будущее климата – в наших руках»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>
              <w:rPr>
                <w:sz w:val="26"/>
                <w:szCs w:val="26"/>
              </w:rPr>
              <w:t>Купрацевич</w:t>
            </w:r>
            <w:r>
              <w:rPr>
                <w:sz w:val="26"/>
                <w:szCs w:val="26"/>
              </w:rPr>
              <w:t xml:space="preserve"> Е.В.</w:t>
            </w:r>
          </w:p>
        </w:tc>
      </w:tr>
      <w:tr>
        <w:tblPrEx/>
        <w:trPr>
          <w:wAfter w:w="13" w:type="dxa"/>
          <w:trHeight w:val="752" w:hRule="atLeast"/>
        </w:trPr>
        <w:tc>
          <w:tcPr>
            <w:tcW w:w="3964" w:type="dxa"/>
            <w:tcBorders/>
          </w:tcPr>
          <w:p>
            <w:pPr>
              <w:pStyle w:val="style1"/>
              <w:shd w:val="clear" w:color="auto" w:fill="ffffff"/>
              <w:spacing w:before="0" w:after="0" w:lineRule="auto" w:line="240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Рэспубліканская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акцыя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«Я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гэты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край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Радзімаю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заву»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.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Arial" w:cs="Arial" w:hAnsi="Arial"/>
                <w:color w:val="252525"/>
                <w:sz w:val="24"/>
                <w:szCs w:val="24"/>
              </w:rPr>
              <w:t> </w:t>
            </w:r>
            <w:r>
              <w:rPr>
                <w:color w:val="000000"/>
                <w:sz w:val="26"/>
                <w:szCs w:val="26"/>
              </w:rPr>
              <w:t>Удзел</w:t>
            </w:r>
            <w:r>
              <w:rPr>
                <w:color w:val="000000"/>
                <w:sz w:val="26"/>
                <w:szCs w:val="26"/>
              </w:rPr>
              <w:t xml:space="preserve"> у </w:t>
            </w:r>
            <w:r>
              <w:rPr>
                <w:color w:val="000000"/>
                <w:sz w:val="26"/>
                <w:szCs w:val="26"/>
              </w:rPr>
              <w:t>рэспубліканскіх</w:t>
            </w:r>
            <w:r>
              <w:rPr>
                <w:color w:val="000000"/>
                <w:sz w:val="26"/>
                <w:szCs w:val="26"/>
              </w:rPr>
              <w:t xml:space="preserve"> конкурсах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 «Мой род, мая </w:t>
            </w:r>
            <w:r>
              <w:rPr>
                <w:color w:val="000000"/>
                <w:sz w:val="26"/>
                <w:szCs w:val="26"/>
              </w:rPr>
              <w:t>сям’я</w:t>
            </w:r>
            <w:r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>
            <w:pPr>
              <w:pStyle w:val="style1"/>
              <w:shd w:val="clear" w:color="auto" w:fill="ffffff"/>
              <w:spacing w:before="0" w:after="0" w:lineRule="auto" w:line="240"/>
              <w:textAlignment w:val="baseline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«Па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старонках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Дзенніка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вандроўніка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111" w:type="dxa"/>
            <w:tcBorders/>
          </w:tcPr>
          <w:p>
            <w:pPr>
              <w:pStyle w:val="style1"/>
              <w:shd w:val="clear" w:color="auto" w:fill="ffffff"/>
              <w:spacing w:before="0" w:lineRule="auto" w:line="240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Рэспубліканская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акцыя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«Я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гэты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край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Радзімаю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заву».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Arial" w:cs="Arial" w:hAnsi="Arial"/>
                <w:color w:val="252525"/>
                <w:sz w:val="24"/>
                <w:szCs w:val="24"/>
              </w:rPr>
              <w:t> </w:t>
            </w:r>
            <w:r>
              <w:rPr>
                <w:color w:val="000000"/>
                <w:sz w:val="26"/>
                <w:szCs w:val="26"/>
              </w:rPr>
              <w:t>Удзел</w:t>
            </w:r>
            <w:r>
              <w:rPr>
                <w:color w:val="000000"/>
                <w:sz w:val="26"/>
                <w:szCs w:val="26"/>
              </w:rPr>
              <w:t xml:space="preserve"> у </w:t>
            </w:r>
            <w:r>
              <w:rPr>
                <w:color w:val="000000"/>
                <w:sz w:val="26"/>
                <w:szCs w:val="26"/>
              </w:rPr>
              <w:t>рэспубліканскіх</w:t>
            </w:r>
            <w:r>
              <w:rPr>
                <w:color w:val="000000"/>
                <w:sz w:val="26"/>
                <w:szCs w:val="26"/>
              </w:rPr>
              <w:t xml:space="preserve"> конкурсах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 «Мой род, мая </w:t>
            </w:r>
            <w:r>
              <w:rPr>
                <w:color w:val="000000"/>
                <w:sz w:val="26"/>
                <w:szCs w:val="26"/>
              </w:rPr>
              <w:t>сям’я</w:t>
            </w:r>
            <w:r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>
            <w:pPr>
              <w:pStyle w:val="style0"/>
              <w:rPr/>
            </w:pPr>
            <w:r>
              <w:rPr>
                <w:bCs/>
                <w:color w:val="000000"/>
                <w:sz w:val="26"/>
                <w:szCs w:val="26"/>
              </w:rPr>
              <w:t xml:space="preserve">2. «Па </w:t>
            </w:r>
            <w:r>
              <w:rPr>
                <w:bCs/>
                <w:color w:val="000000"/>
                <w:sz w:val="26"/>
                <w:szCs w:val="26"/>
              </w:rPr>
              <w:t>старонках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Дзенніка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вандроўніка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964" w:type="dxa"/>
            <w:tcBorders/>
          </w:tcPr>
          <w:p>
            <w:pPr>
              <w:pStyle w:val="style1"/>
              <w:shd w:val="clear" w:color="auto" w:fill="ffffff"/>
              <w:spacing w:before="0" w:lineRule="auto" w:line="240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Рэспубліканская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акцыя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«Я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гэты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край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>Радзімаю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lang w:eastAsia="ru-RU"/>
              </w:rPr>
              <w:t xml:space="preserve"> заву».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Arial" w:cs="Arial" w:hAnsi="Arial"/>
                <w:color w:val="252525"/>
                <w:sz w:val="24"/>
                <w:szCs w:val="24"/>
              </w:rPr>
              <w:t> </w:t>
            </w:r>
            <w:r>
              <w:rPr>
                <w:color w:val="000000"/>
                <w:sz w:val="26"/>
                <w:szCs w:val="26"/>
              </w:rPr>
              <w:t>Удзел</w:t>
            </w:r>
            <w:r>
              <w:rPr>
                <w:color w:val="000000"/>
                <w:sz w:val="26"/>
                <w:szCs w:val="26"/>
              </w:rPr>
              <w:t xml:space="preserve"> у </w:t>
            </w:r>
            <w:r>
              <w:rPr>
                <w:color w:val="000000"/>
                <w:sz w:val="26"/>
                <w:szCs w:val="26"/>
              </w:rPr>
              <w:t>рэспубліканскіх</w:t>
            </w:r>
            <w:r>
              <w:rPr>
                <w:color w:val="000000"/>
                <w:sz w:val="26"/>
                <w:szCs w:val="26"/>
              </w:rPr>
              <w:t xml:space="preserve"> конкурсах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>
            <w:pPr>
              <w:pStyle w:val="style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 «Мой род, мая </w:t>
            </w:r>
            <w:r>
              <w:rPr>
                <w:color w:val="000000"/>
                <w:sz w:val="26"/>
                <w:szCs w:val="26"/>
              </w:rPr>
              <w:t>сям’я</w:t>
            </w:r>
            <w:r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>
            <w:pPr>
              <w:pStyle w:val="style0"/>
              <w:rPr/>
            </w:pPr>
            <w:r>
              <w:rPr>
                <w:bCs/>
                <w:color w:val="000000"/>
                <w:sz w:val="26"/>
                <w:szCs w:val="26"/>
              </w:rPr>
              <w:t xml:space="preserve">2. «Па </w:t>
            </w:r>
            <w:r>
              <w:rPr>
                <w:bCs/>
                <w:color w:val="000000"/>
                <w:sz w:val="26"/>
                <w:szCs w:val="26"/>
              </w:rPr>
              <w:t>старонках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Дзенніка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вандроўніка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истории -</w:t>
            </w:r>
            <w:r>
              <w:rPr>
                <w:sz w:val="26"/>
                <w:szCs w:val="26"/>
              </w:rPr>
              <w:t>Левковская</w:t>
            </w:r>
            <w:r>
              <w:rPr>
                <w:sz w:val="26"/>
                <w:szCs w:val="26"/>
              </w:rPr>
              <w:t xml:space="preserve"> Л.В.,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Сирож</w:t>
            </w:r>
            <w:r>
              <w:rPr>
                <w:sz w:val="26"/>
                <w:szCs w:val="26"/>
              </w:rPr>
              <w:t xml:space="preserve"> А.А.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Акция Марафон «Благоустройство в кадре»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</w:rPr>
              <w:t>Акция Марафон «Благоустройство в кадре»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</w:rPr>
              <w:t>Акция Марафон «Благоустройство в кадре»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4111" w:type="dxa"/>
            <w:tcBorders/>
          </w:tcPr>
          <w:p>
            <w:pPr>
              <w:pStyle w:val="style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3964" w:type="dxa"/>
            <w:tcBorders/>
          </w:tcPr>
          <w:p>
            <w:pPr>
              <w:pStyle w:val="style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0" w:hRule="atLeast"/>
        </w:trPr>
        <w:tc>
          <w:tcPr>
            <w:tcW w:w="3964" w:type="dxa"/>
            <w:tcBorders/>
          </w:tcPr>
          <w:p>
            <w:pPr>
              <w:pStyle w:val="style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экологическая акция «Кто, если не мы»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экологическая акция «Кто, если не мы»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экологическая акция «Кто, если не мы»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trHeight w:val="212" w:hRule="atLeast"/>
        </w:trPr>
        <w:tc>
          <w:tcPr>
            <w:tcW w:w="15474" w:type="dxa"/>
            <w:gridSpan w:val="4"/>
            <w:tcBorders/>
            <w:hideMark/>
          </w:tcPr>
          <w:p>
            <w:pPr>
              <w:pStyle w:val="style0"/>
              <w:jc w:val="center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Гражданское и патриотическое воспитание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«Наследники Великой Победы»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Акция «Наследники Великой Победы»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Акция «Наследники Великой Победы»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«Память благородных сердец»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Акция «Память благородных сердец»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Акция «Память благородных сердец»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 эстафета памяти «Освобождение»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Республиканская  эстафета памяти «Освобождение»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Республиканская  эстафета памяти «Освобождение»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«Мой край родной – частица Родины большой»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Конкурс «Мой край родной – частица Родины большой»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Конкурс «Мой край родной – частица Родины большой»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конкурс «Юный архивист» -  «Дети и война» 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Областной конкурс «Юный архивист» -  «Дети и война» 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Областной конкурс «Юный архивист» -  «Дети и война» 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истории -</w:t>
            </w:r>
            <w:r>
              <w:rPr>
                <w:sz w:val="26"/>
                <w:szCs w:val="26"/>
              </w:rPr>
              <w:t>Левковская</w:t>
            </w:r>
            <w:r>
              <w:rPr>
                <w:sz w:val="26"/>
                <w:szCs w:val="26"/>
              </w:rPr>
              <w:t xml:space="preserve"> Л.В.,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Сирож</w:t>
            </w:r>
            <w:r>
              <w:rPr>
                <w:sz w:val="26"/>
                <w:szCs w:val="26"/>
              </w:rPr>
              <w:t xml:space="preserve"> А.А.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проекте «Беларусь помнит. Помним каждого»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Участие в проекте «Беларусь помнит. Помним каждого»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Участие в проекте «Беларусь помнит. Помним каждого»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истории -</w:t>
            </w:r>
            <w:r>
              <w:rPr>
                <w:sz w:val="26"/>
                <w:szCs w:val="26"/>
              </w:rPr>
              <w:t>Левковская</w:t>
            </w:r>
            <w:r>
              <w:rPr>
                <w:sz w:val="26"/>
                <w:szCs w:val="26"/>
              </w:rPr>
              <w:t xml:space="preserve"> Л.В.,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Сирож</w:t>
            </w:r>
            <w:r>
              <w:rPr>
                <w:sz w:val="26"/>
                <w:szCs w:val="26"/>
              </w:rPr>
              <w:t xml:space="preserve"> А.А.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мероприятий, посвященный празднованию 80-летию </w:t>
            </w:r>
            <w:r>
              <w:rPr>
                <w:bCs/>
                <w:sz w:val="26"/>
                <w:szCs w:val="26"/>
                <w:lang w:eastAsia="be-BY"/>
              </w:rPr>
              <w:t>Победы советского народа в Великой Отечественной войне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Торжественные мероприятия, посвященные празднованию Дня Независимости Республики Беларусь. 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План мероприятий, посвященный празднованию 80-летию </w:t>
            </w:r>
            <w:r>
              <w:rPr>
                <w:bCs/>
                <w:sz w:val="26"/>
                <w:szCs w:val="26"/>
                <w:lang w:eastAsia="be-BY"/>
              </w:rPr>
              <w:t>Победы советского народа в Великой Отечественной войне</w:t>
            </w:r>
            <w:r>
              <w:rPr>
                <w:sz w:val="26"/>
                <w:szCs w:val="26"/>
              </w:rPr>
              <w:t xml:space="preserve">.  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План мероприятий, посвященный празднованию 80-летию </w:t>
            </w:r>
            <w:r>
              <w:rPr>
                <w:bCs/>
                <w:sz w:val="26"/>
                <w:szCs w:val="26"/>
                <w:lang w:eastAsia="be-BY"/>
              </w:rPr>
              <w:t>Победы советского народа в Великой Отечественной войне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trHeight w:val="169" w:hRule="atLeast"/>
        </w:trPr>
        <w:tc>
          <w:tcPr>
            <w:tcW w:w="15474" w:type="dxa"/>
            <w:gridSpan w:val="4"/>
            <w:tcBorders/>
            <w:hideMark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b050"/>
                <w:sz w:val="26"/>
                <w:szCs w:val="26"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>Правовое воспитание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 «Летний патруль»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Профилактическая акция «Летний патруль»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Профилактическая акция «Летний патруль»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информационно-разъяснительной работы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(лекции, бесе</w:t>
            </w:r>
            <w:r>
              <w:rPr>
                <w:sz w:val="26"/>
                <w:szCs w:val="26"/>
              </w:rPr>
              <w:t>ды, викторины, акции, «круглые столы»</w:t>
            </w:r>
            <w:r>
              <w:rPr>
                <w:sz w:val="26"/>
                <w:szCs w:val="26"/>
              </w:rPr>
              <w:t>), направленной на: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идеологическое, гражданское и патриотическое воспитание учащихся;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укрепление здоровья детей;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разъяснение уголовного и административного законодательства, требований пожарной безопасности и правил дорожной безопасности;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правонарушений и недопущение несчастных случаев на железнодорожном транспорте, в быту, на воде, в лесу, заброшенных зданиях и иных объектах, представляющих угрозу жизни и здоровью;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профилактику самовольных уходов и суицидального поведения, </w:t>
            </w:r>
            <w:r>
              <w:rPr>
                <w:sz w:val="26"/>
                <w:szCs w:val="26"/>
              </w:rPr>
              <w:t>буллинга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кибербуллинга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профилактику потребления несовершеннолетними </w:t>
            </w:r>
            <w:r>
              <w:rPr>
                <w:sz w:val="26"/>
                <w:szCs w:val="26"/>
              </w:rPr>
              <w:t>психоактивных</w:t>
            </w:r>
            <w:r>
              <w:rPr>
                <w:sz w:val="26"/>
                <w:szCs w:val="26"/>
              </w:rPr>
              <w:t xml:space="preserve"> веществ</w:t>
            </w:r>
          </w:p>
          <w:p>
            <w:pPr>
              <w:pStyle w:val="style0"/>
              <w:rPr/>
            </w:pP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информационно-разъяснительной работы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(лекции, бесе</w:t>
            </w:r>
            <w:r>
              <w:rPr>
                <w:sz w:val="26"/>
                <w:szCs w:val="26"/>
              </w:rPr>
              <w:t>ды, викторины, акции, «круглые столы»</w:t>
            </w:r>
            <w:r>
              <w:rPr>
                <w:sz w:val="26"/>
                <w:szCs w:val="26"/>
              </w:rPr>
              <w:t>), направленной на: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идеологическое, гражданское и патриотическое воспитание учащихся;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укрепление здоровья детей;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разъяснение уголовного и административного законодательства, требований пожарной безопасности и правил дорожной безопасности;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правонарушений и недопущение несчастных случаев на железнодорожном транспорте, в быту, на воде, в лесу, заброшенных зданиях и иных объектах, представляющих угрозу жизни и здоровью;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профилактику самовольных уходов и суицидального поведения, </w:t>
            </w:r>
            <w:r>
              <w:rPr>
                <w:sz w:val="26"/>
                <w:szCs w:val="26"/>
              </w:rPr>
              <w:t>буллинга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кибербуллинга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профилактику потребления несовершеннолетними </w:t>
            </w:r>
            <w:r>
              <w:rPr>
                <w:sz w:val="26"/>
                <w:szCs w:val="26"/>
              </w:rPr>
              <w:t>психоактивных</w:t>
            </w:r>
            <w:r>
              <w:rPr>
                <w:sz w:val="26"/>
                <w:szCs w:val="26"/>
              </w:rPr>
              <w:t xml:space="preserve"> веществ</w:t>
            </w:r>
          </w:p>
          <w:p>
            <w:pPr>
              <w:pStyle w:val="style0"/>
              <w:rPr/>
            </w:pP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</w:t>
            </w:r>
            <w:r>
              <w:rPr>
                <w:sz w:val="26"/>
                <w:szCs w:val="26"/>
              </w:rPr>
              <w:t xml:space="preserve">мационно-разъяснительной работы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(лекции, бесе</w:t>
            </w:r>
            <w:r>
              <w:rPr>
                <w:sz w:val="26"/>
                <w:szCs w:val="26"/>
              </w:rPr>
              <w:t>ды, викторины, акции, «круглые столы»</w:t>
            </w:r>
            <w:r>
              <w:rPr>
                <w:sz w:val="26"/>
                <w:szCs w:val="26"/>
              </w:rPr>
              <w:t>), направленной на: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идеологическое, гражданское и патриотическое воспитание учащихся;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укрепление здоровья детей;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разъяснение уголовного и административного законодательства, требований пожарной безопасности и правил дорожной безопасности;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правонарушений и недопущение несчастных случаев на железнодорожном транспорте, в быту, на воде, в лесу, заброшенных зданиях и иных объектах, представляющих угрозу жизни и здоровью;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профилактику самовольных уходов и суицидального поведения, </w:t>
            </w:r>
            <w:r>
              <w:rPr>
                <w:sz w:val="26"/>
                <w:szCs w:val="26"/>
              </w:rPr>
              <w:t>буллинга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кибербуллинга</w:t>
            </w:r>
            <w:r>
              <w:rPr>
                <w:sz w:val="26"/>
                <w:szCs w:val="26"/>
              </w:rPr>
              <w:t>;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профилактику потребления несовершеннолетними </w:t>
            </w:r>
            <w:r>
              <w:rPr>
                <w:sz w:val="26"/>
                <w:szCs w:val="26"/>
              </w:rPr>
              <w:t>психоактивных</w:t>
            </w:r>
            <w:r>
              <w:rPr>
                <w:sz w:val="26"/>
                <w:szCs w:val="26"/>
              </w:rPr>
              <w:t xml:space="preserve"> веществ</w:t>
            </w:r>
          </w:p>
          <w:p>
            <w:pPr>
              <w:pStyle w:val="style0"/>
              <w:rPr/>
            </w:pP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руководитель  8 класса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в физкультурно-оздоровительные, культурно-массовые мероприятия несовершеннолетних, с которыми проводится индивидуальная профилактическая работа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Вовлечение в физкультурно-оздоровительные, культурно-массовые мероприятия несовершеннолетних, с которыми проводится индивидуальная профилактическая работа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Вовлечение в физкультурно-оздоровительные, культурно-массовые мероприятия несовершеннолетних, с которыми проводится индивидуальная профилактическая работа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учитель физкультуры и здоровья, педагог-организатор, социальный педагог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на стендах и сайтах </w:t>
            </w:r>
            <w:r>
              <w:rPr>
                <w:sz w:val="26"/>
                <w:szCs w:val="26"/>
              </w:rPr>
              <w:t xml:space="preserve"> учреждения образования </w:t>
            </w:r>
            <w:r>
              <w:rPr>
                <w:sz w:val="26"/>
                <w:szCs w:val="26"/>
              </w:rPr>
              <w:t>наглядной информации профилактического характера, мониторинг ее актуальности, при необходимости  обновление либо дополнение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Размещение на стендах и сайтах  учреждения образования наглядной информации профилактического характера, мониторинг ее актуальности, при необходимости  обновление либо дополнение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Размещение на стендах и сайтах  учреждения образования наглядной информации профилактического характера, мониторинг ее актуальности, при необходимости  обновление либо дополнение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t>педагог-организатор, социальный педагог</w:t>
            </w:r>
            <w:r>
              <w:rPr>
                <w:sz w:val="24"/>
                <w:szCs w:val="24"/>
              </w:rPr>
              <w:t>, классный руководитель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</w:t>
            </w:r>
            <w:r>
              <w:rPr>
                <w:sz w:val="26"/>
                <w:szCs w:val="26"/>
              </w:rPr>
              <w:t xml:space="preserve"> учреждении </w:t>
            </w:r>
            <w:r>
              <w:rPr>
                <w:sz w:val="26"/>
                <w:szCs w:val="26"/>
              </w:rPr>
              <w:t xml:space="preserve">образования профилактических мероприятий (выступления, лекции, беседы, акции и т.п.), направленные на недопущение совершения подростками преступлений против собственности, хулиганств, особое внимание уделив вопросам профилактики совершения подростками </w:t>
            </w:r>
            <w:r>
              <w:rPr>
                <w:sz w:val="26"/>
                <w:szCs w:val="26"/>
              </w:rPr>
              <w:t>наркопреступлений</w:t>
            </w:r>
            <w:r>
              <w:rPr>
                <w:sz w:val="26"/>
                <w:szCs w:val="26"/>
              </w:rPr>
              <w:t xml:space="preserve"> (с информированием о возможности освобождения от уголовной ответственности за совершение преступлений, связанных с незаконным оборотом наркотиков, указанной в примечании к ст. 328 УК Республики Беларусь) и </w:t>
            </w:r>
            <w:r>
              <w:rPr>
                <w:sz w:val="26"/>
                <w:szCs w:val="26"/>
              </w:rPr>
              <w:t>киберпреступлений</w:t>
            </w:r>
            <w:r>
              <w:rPr>
                <w:sz w:val="26"/>
                <w:szCs w:val="26"/>
              </w:rPr>
              <w:t>, связанных с предоставлением данных банковских платежных карт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Проведение в учреждении образования профилактических мероприятий (выступления, лекции, беседы, акции и т.п.), направленные на недопущение совершения подростками преступлений против собственности, хулиганств, особое внимание уделив вопросам профилактики совершения подростками </w:t>
            </w:r>
            <w:r>
              <w:rPr>
                <w:sz w:val="26"/>
                <w:szCs w:val="26"/>
              </w:rPr>
              <w:t>наркопреступлений</w:t>
            </w:r>
            <w:r>
              <w:rPr>
                <w:sz w:val="26"/>
                <w:szCs w:val="26"/>
              </w:rPr>
              <w:t xml:space="preserve"> (с информированием о возможности освобождения от уголовной ответственности за совершение преступлений, связанных с незаконным оборотом наркотиков, указанной в примечании к ст. 328 УК Республики Беларусь) и </w:t>
            </w:r>
            <w:r>
              <w:rPr>
                <w:sz w:val="26"/>
                <w:szCs w:val="26"/>
              </w:rPr>
              <w:t>киберпреступлений</w:t>
            </w:r>
            <w:r>
              <w:rPr>
                <w:sz w:val="26"/>
                <w:szCs w:val="26"/>
              </w:rPr>
              <w:t>, связанных с предоставлением данных банковских платежных карт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Проведение в учреждении образования профилактических мероприятий (выступления, лекции, беседы, акции и т.п.), направленные на недопущение совершения подростками преступлений против собственности, хулиганств, особое внимание уделив вопросам профилактики совершения подростками </w:t>
            </w:r>
            <w:r>
              <w:rPr>
                <w:sz w:val="26"/>
                <w:szCs w:val="26"/>
              </w:rPr>
              <w:t>наркопреступлений</w:t>
            </w:r>
            <w:r>
              <w:rPr>
                <w:sz w:val="26"/>
                <w:szCs w:val="26"/>
              </w:rPr>
              <w:t xml:space="preserve"> (с информированием о возможности освобождения от уголовной ответственности за совершение преступлений, связанных с незаконным оборотом наркотиков, указанной в примечании к ст. 328 УК Республики Беларусь) и </w:t>
            </w:r>
            <w:r>
              <w:rPr>
                <w:sz w:val="26"/>
                <w:szCs w:val="26"/>
              </w:rPr>
              <w:t>киберпреступлений</w:t>
            </w:r>
            <w:r>
              <w:rPr>
                <w:sz w:val="26"/>
                <w:szCs w:val="26"/>
              </w:rPr>
              <w:t>, связанных с предоставлением данных банковских платежных карт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t>педагог-организатор, социальный педагог</w:t>
            </w:r>
            <w:r>
              <w:rPr>
                <w:sz w:val="24"/>
                <w:szCs w:val="24"/>
              </w:rPr>
              <w:t>, классный руководитель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положения, в проводимых мероприятиях, приуроченных 80-летию Победы Советского народа в Великой Отечественной </w:t>
            </w:r>
            <w:r>
              <w:rPr>
                <w:sz w:val="26"/>
                <w:szCs w:val="26"/>
              </w:rPr>
              <w:t>войне (митинги, благоустройство памятных мест и т.д.)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Участие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положения, в проводимых мероприятиях, приуроченных 80-летию Победы Советского народа в Великой Отечественной войне </w:t>
            </w:r>
            <w:r>
              <w:rPr>
                <w:sz w:val="26"/>
                <w:szCs w:val="26"/>
              </w:rPr>
              <w:t>(митинги, благоустройство памятных мест и т.д.)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 xml:space="preserve">Участие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положения, в проводимых мероприятиях, приуроченных 80-летию Победы Советского народа в Великой Отечественной </w:t>
            </w:r>
            <w:r>
              <w:rPr>
                <w:sz w:val="26"/>
                <w:szCs w:val="26"/>
              </w:rPr>
              <w:t>войне (митинги, благоустройство памятных мест и т.д.)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t>педагог-организатор, социальный педагог</w:t>
            </w:r>
            <w:r>
              <w:rPr>
                <w:sz w:val="24"/>
                <w:szCs w:val="24"/>
              </w:rPr>
              <w:t>, классный руководитель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бучение</w:t>
            </w:r>
            <w:r>
              <w:rPr>
                <w:sz w:val="26"/>
                <w:szCs w:val="26"/>
              </w:rPr>
              <w:t xml:space="preserve"> детей требованиям безопасности во время их нахождения в </w:t>
            </w:r>
            <w:r>
              <w:rPr>
                <w:sz w:val="26"/>
                <w:szCs w:val="26"/>
              </w:rPr>
              <w:t>учреждении образования, на спортивной площадке</w:t>
            </w:r>
            <w:r>
              <w:rPr>
                <w:sz w:val="26"/>
                <w:szCs w:val="26"/>
              </w:rPr>
              <w:t>, во время проведения спортивных занятий и массовых мероприятий, а также правилам и мерам безопасного поведения на дорогах, в транспорте, лесу, общественных местах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Обучение детей требованиям безопасности во время их нахождения в учреждении образования, на спортивной площадке, во время проведения спортивных занятий и массовых мероприятий, а также правилам и мерам безопасного поведения на дорогах, в транспорте, лесу, общественных местах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Обучение детей требованиям безопасности во время их нахождения в учреждении образования, на спортивной площадке, во время проведения спортивных занятий и массовых мероприятий, а также правилам и мерам безопасного поведения на дорогах, в транспорте, лесу, общественных местах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t>педагог-организатор, социальный педагог</w:t>
            </w:r>
            <w:r>
              <w:rPr>
                <w:sz w:val="24"/>
                <w:szCs w:val="24"/>
              </w:rPr>
              <w:t>, классный руководитель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контроля за занятостью несовершеннолетних, с которыми проводится индивидуальная профилактическая работа, в том числе прибывших из других регионов на период </w:t>
            </w:r>
            <w:r>
              <w:rPr>
                <w:bCs/>
                <w:sz w:val="26"/>
                <w:szCs w:val="26"/>
              </w:rPr>
              <w:t>летних каникул к родственникам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контроля за занятостью несовершеннолетних, с которыми проводится индивидуальная профилактическая работа, в том числе прибывших из других регионов на период </w:t>
            </w:r>
            <w:r>
              <w:rPr>
                <w:bCs/>
                <w:sz w:val="26"/>
                <w:szCs w:val="26"/>
              </w:rPr>
              <w:t>летних каникул к родственникам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контроля за занятостью несовершеннолетних, с которыми проводится индивидуальная профилактическая работа, в том числе прибывших из других регионов на период </w:t>
            </w:r>
            <w:r>
              <w:rPr>
                <w:bCs/>
                <w:sz w:val="26"/>
                <w:szCs w:val="26"/>
              </w:rPr>
              <w:t>летних каникул к родственникам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УВР, педагог-организатор, социальный педагог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по месту жительства несовершеннолетних, с которыми проводится индивидуальная профилактическая работа, детей, находящихся в социально опасном положении, с целью осуществления контроля за условиями проживания, </w:t>
            </w:r>
            <w:r>
              <w:rPr>
                <w:sz w:val="26"/>
                <w:szCs w:val="26"/>
              </w:rPr>
              <w:t>организацией отдыха и труда подростков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по месту жительства несовершеннолетних, с которыми проводится индивидуальная профилактическая работа, детей, находящихся в социально опасном положении, с целью осуществления контроля за условиями проживания, организацией отдыха и труда подростков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акции «Забота»: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по месту жительства несовершеннолетних, с которыми проводится индивидуальная профилактическая работа, детей, находящихся в социально опасном положении, с целью осуществления контроля за условиями проживания, </w:t>
            </w:r>
            <w:r>
              <w:rPr>
                <w:sz w:val="26"/>
                <w:szCs w:val="26"/>
              </w:rPr>
              <w:t>организацией отдыха и труда подростков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УВР, социальный педагог, классный руководитель</w:t>
            </w:r>
          </w:p>
        </w:tc>
      </w:tr>
      <w:tr>
        <w:tblPrEx/>
        <w:trPr>
          <w:trHeight w:val="350" w:hRule="atLeast"/>
        </w:trPr>
        <w:tc>
          <w:tcPr>
            <w:tcW w:w="15474" w:type="dxa"/>
            <w:gridSpan w:val="4"/>
            <w:tcBorders/>
            <w:hideMark/>
          </w:tcPr>
          <w:p>
            <w:pPr>
              <w:pStyle w:val="style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Культурно-массовая работа</w:t>
            </w:r>
          </w:p>
        </w:tc>
      </w:tr>
      <w:tr>
        <w:tblPrEx/>
        <w:trPr>
          <w:wAfter w:w="13" w:type="dxa"/>
          <w:trHeight w:val="65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ин</w:t>
            </w:r>
            <w:r>
              <w:rPr>
                <w:sz w:val="26"/>
                <w:szCs w:val="26"/>
              </w:rPr>
              <w:t>терактивной площадки «Лето детям</w:t>
            </w:r>
            <w:r>
              <w:rPr>
                <w:sz w:val="26"/>
                <w:szCs w:val="26"/>
              </w:rPr>
              <w:t>» (отдельный план)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ин</w:t>
            </w:r>
            <w:r>
              <w:rPr>
                <w:sz w:val="26"/>
                <w:szCs w:val="26"/>
              </w:rPr>
              <w:t>терактивной площадки «Лето детям</w:t>
            </w:r>
            <w:r>
              <w:rPr>
                <w:sz w:val="26"/>
                <w:szCs w:val="26"/>
              </w:rPr>
              <w:t>» (отдельный план)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интерактивной площадки «Лето </w:t>
            </w:r>
            <w:r>
              <w:rPr>
                <w:sz w:val="26"/>
                <w:szCs w:val="26"/>
              </w:rPr>
              <w:t>детям</w:t>
            </w:r>
            <w:r>
              <w:rPr>
                <w:sz w:val="26"/>
                <w:szCs w:val="26"/>
              </w:rPr>
              <w:t>» (отдельный план)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школы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</w:tr>
      <w:tr>
        <w:tblPrEx/>
        <w:trPr>
          <w:wAfter w:w="13" w:type="dxa"/>
          <w:trHeight w:val="849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физкультурно-оздоровительной и спортивно-массовой работы.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физкультурно-оздоровительной и спортивно-массовой работы.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физкультурно-оздоровительной и спортивно-массовой работы.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школы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праздник «Одна радость на всех – детский смех!», посвященный Международному дню защиты детей и старту летней оздоровительной кампании (1 июня)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Примак О.Н., заведующий </w:t>
            </w:r>
            <w:r>
              <w:rPr>
                <w:sz w:val="26"/>
                <w:szCs w:val="26"/>
              </w:rPr>
              <w:t>Заречским</w:t>
            </w:r>
            <w:r>
              <w:rPr>
                <w:sz w:val="26"/>
                <w:szCs w:val="26"/>
              </w:rPr>
              <w:t xml:space="preserve"> ДК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проекта «Каникулы в библиотеке»: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«Лето, книга, я – друзья!»;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«Дети, книга и игра – неразлучные друзья»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проекта «Каникулы в библиотеке»: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«Лето, книга, я – друзья!»;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«Дети, книга и игра – неразлучные друзья»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рамках проекта «Каникулы в библиотеке»: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«Лето, книга, я – друзья!»;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«Дети, книга и игра – неразлучные друзья»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Шеремет</w:t>
            </w:r>
            <w:r>
              <w:rPr>
                <w:sz w:val="26"/>
                <w:szCs w:val="26"/>
              </w:rPr>
              <w:t xml:space="preserve"> Т.П., школьная библиотека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Лобан Т.И., Заречская </w:t>
            </w:r>
            <w:r>
              <w:rPr>
                <w:sz w:val="26"/>
                <w:szCs w:val="26"/>
              </w:rPr>
              <w:t>горпоселковая</w:t>
            </w:r>
            <w:r>
              <w:rPr>
                <w:sz w:val="26"/>
                <w:szCs w:val="26"/>
              </w:rPr>
              <w:t xml:space="preserve"> библиотека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 библиотек: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 книги нет каникул», «Каникулы в книжном царстве», «Приведи друга в библиотеку», «Библиотечный бульвар», «Лето у книжной полки», «Мы лето с книгой проведём», «Радостное летнее чтение», "Книжные каникулы», «Читаем! Играем! Не скучаем!», «Каждый день в гостях у книжек», «Продлим жизнь книге», «С книжкой на скамейке»</w:t>
            </w: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 библиотек: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 книги нет каникул», «Каникулы в книжном царстве», «Приведи друга в библиотеку», «Библиотечный бульвар», «Лето у книжной полки», «Мы лето с книгой проведём», «Радостное летнее чтение», "Книжные каникулы», «Читаем! Играем! Не скучаем!», «Каждый день в гостях у книжек», «Продлим жизнь книге», «С книжкой на скамейке»</w:t>
            </w: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 библиотек: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 книги нет каникул», «Каникулы в книжном царстве», «Приведи друга в библиотеку», «Библиотечный бульвар», «Лето у книжной полки», «Мы лето с книгой проведём», «Радостное летнее чтение», "Книжные каникулы», «Читаем! Играем! Не скучаем!», «Каждый день в гостях у книжек», «Продлим жизнь книге», «С книжкой на скамейке»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Шеремет</w:t>
            </w:r>
            <w:r>
              <w:rPr>
                <w:sz w:val="26"/>
                <w:szCs w:val="26"/>
              </w:rPr>
              <w:t xml:space="preserve"> Т.П., школьная библиотека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Лобан Т.И., Заречская </w:t>
            </w:r>
            <w:r>
              <w:rPr>
                <w:sz w:val="26"/>
                <w:szCs w:val="26"/>
              </w:rPr>
              <w:t>горпоселковая</w:t>
            </w:r>
            <w:r>
              <w:rPr>
                <w:sz w:val="26"/>
                <w:szCs w:val="26"/>
              </w:rPr>
              <w:t xml:space="preserve"> библиотека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  <w:hideMark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tcBorders/>
            <w:hideMark/>
          </w:tcPr>
          <w:p>
            <w:pPr>
              <w:pStyle w:val="style0"/>
              <w:rPr>
                <w:color w:val="ff0000"/>
                <w:sz w:val="26"/>
                <w:szCs w:val="26"/>
              </w:rPr>
            </w:pPr>
          </w:p>
        </w:tc>
        <w:tc>
          <w:tcPr>
            <w:tcW w:w="3964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«Собери портфель первокласснику»</w:t>
            </w:r>
          </w:p>
        </w:tc>
        <w:tc>
          <w:tcPr>
            <w:tcW w:w="3422" w:type="dxa"/>
            <w:tcBorders/>
            <w:hideMark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Депутаты Заречского </w:t>
            </w:r>
            <w:r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/Совета, предприятия и организации г/п Заречье, трудовой коллектив школы</w:t>
            </w:r>
          </w:p>
        </w:tc>
      </w:tr>
      <w:tr>
        <w:tblPrEx/>
        <w:trPr>
          <w:trHeight w:val="433" w:hRule="atLeast"/>
        </w:trPr>
        <w:tc>
          <w:tcPr>
            <w:tcW w:w="15474" w:type="dxa"/>
            <w:gridSpan w:val="4"/>
            <w:tcBorders/>
            <w:hideMark/>
          </w:tcPr>
          <w:p>
            <w:pPr>
              <w:pStyle w:val="style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Работа по формированию навыков безопасной жизнедеятельности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Патрулирование педагогами озёр и водоёмов,</w:t>
            </w:r>
          </w:p>
          <w:p>
            <w:pPr>
              <w:pStyle w:val="style0"/>
              <w:tabs>
                <w:tab w:val="left" w:leader="none" w:pos="284"/>
                <w:tab w:val="left" w:leader="none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расположенных в микрорайоне учреждения образования</w:t>
            </w:r>
          </w:p>
        </w:tc>
        <w:tc>
          <w:tcPr>
            <w:tcW w:w="4111" w:type="dxa"/>
            <w:tcBorders/>
          </w:tcPr>
          <w:p>
            <w:pPr>
              <w:pStyle w:val="style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Патрулирование педагогами озёр и водоёмов,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расположенных в микрорайоне учреждения образования</w:t>
            </w:r>
          </w:p>
        </w:tc>
        <w:tc>
          <w:tcPr>
            <w:tcW w:w="3964" w:type="dxa"/>
            <w:tcBorders/>
          </w:tcPr>
          <w:p>
            <w:pPr>
              <w:pStyle w:val="style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Патрулирование педагогами озёр и водоёмов,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расположенных в микрорайоне учреждения образования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школы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284"/>
                <w:tab w:val="left" w:leader="none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 «Внимание - дети!»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 «Внимание - дети!»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«Мое безопасное будущее»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«Мое безопасное будущее»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«Мое безопасное будущее»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детского рисунка «Подружись со спортом»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детского рисунка «Подружись со спортом»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Конкурс детского рисунка «Подружись со спортом»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/>
            </w:pPr>
            <w:r>
              <w:rPr>
                <w:sz w:val="26"/>
                <w:szCs w:val="26"/>
              </w:rPr>
              <w:t>Классные руководители 1-11 классов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физкультурно-оздоровительной и спортивно-массовой работы.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физкультурно-оздоровительной и спортивно-массовой работы.</w:t>
            </w:r>
          </w:p>
        </w:tc>
        <w:tc>
          <w:tcPr>
            <w:tcW w:w="3964" w:type="dxa"/>
            <w:tcBorders/>
          </w:tcPr>
          <w:p>
            <w:pPr>
              <w:pStyle w:val="style0"/>
              <w:rPr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физкультурно-оздоровительной и спортивно-массовой работы.</w:t>
            </w: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школы</w:t>
            </w:r>
          </w:p>
          <w:p>
            <w:pPr>
              <w:pStyle w:val="style0"/>
              <w:rPr/>
            </w:pPr>
            <w:r>
              <w:rPr>
                <w:sz w:val="26"/>
                <w:szCs w:val="26"/>
              </w:rPr>
              <w:t>(по графику)</w:t>
            </w:r>
          </w:p>
        </w:tc>
      </w:tr>
      <w:tr>
        <w:tblPrEx/>
        <w:trPr>
          <w:wAfter w:w="13" w:type="dxa"/>
          <w:trHeight w:val="585" w:hRule="atLeast"/>
        </w:trPr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профилактических</w:t>
            </w:r>
            <w:r>
              <w:rPr>
                <w:sz w:val="26"/>
                <w:szCs w:val="26"/>
              </w:rPr>
              <w:t xml:space="preserve"> мероприятий в рамках реализации республиканской информационно-пропагандистской акции «Безопасные каникулы»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проведение экскурсий в ПАСП №13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профилактических</w:t>
            </w:r>
            <w:r>
              <w:rPr>
                <w:sz w:val="26"/>
                <w:szCs w:val="26"/>
              </w:rPr>
              <w:t xml:space="preserve"> мероприятий в рамках реализации республиканской информационно-пропагандистской акции «Безопасные каникулы»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проведение экскурсий в ПАСП №13</w:t>
            </w:r>
          </w:p>
          <w:p>
            <w:pPr>
              <w:pStyle w:val="style0"/>
              <w:rPr/>
            </w:pPr>
          </w:p>
        </w:tc>
        <w:tc>
          <w:tcPr>
            <w:tcW w:w="3964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профилактических</w:t>
            </w:r>
            <w:r>
              <w:rPr>
                <w:sz w:val="26"/>
                <w:szCs w:val="26"/>
              </w:rPr>
              <w:t xml:space="preserve"> мероприятий в рамках реализации республиканской информационно-пропагандистской акции «Безопасные каникулы»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проведение экскурсий в ПАСП №13</w:t>
            </w:r>
          </w:p>
          <w:p>
            <w:pPr>
              <w:pStyle w:val="style0"/>
              <w:rPr/>
            </w:pPr>
          </w:p>
        </w:tc>
        <w:tc>
          <w:tcPr>
            <w:tcW w:w="342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школы</w:t>
            </w:r>
          </w:p>
          <w:p>
            <w:pPr>
              <w:pStyle w:val="style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</w:tr>
    </w:tbl>
    <w:p>
      <w:pPr>
        <w:pStyle w:val="style0"/>
        <w:rPr>
          <w:color w:val="111111"/>
          <w:sz w:val="30"/>
          <w:szCs w:val="30"/>
          <w:shd w:val="clear" w:color="auto" w:fill="ffffff"/>
        </w:rPr>
      </w:pPr>
    </w:p>
    <w:p>
      <w:pPr>
        <w:pStyle w:val="style0"/>
        <w:rPr/>
      </w:pPr>
      <w:r>
        <w:rPr>
          <w:sz w:val="30"/>
          <w:szCs w:val="30"/>
        </w:rPr>
        <w:t xml:space="preserve">                </w:t>
      </w:r>
    </w:p>
    <w:sectPr>
      <w:pgSz w:w="16838" w:h="11906" w:orient="landscape"/>
      <w:pgMar w:top="426" w:right="56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C7EA3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0"/>
      <w:szCs w:val="20"/>
      <w:lang w:eastAsia="ru-RU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 w:lineRule="auto" w:line="276"/>
      <w:outlineLvl w:val="0"/>
    </w:pPr>
    <w:rPr>
      <w:rFonts w:ascii="Cambria" w:cs="宋体" w:eastAsia="宋体" w:hAnsi="Cambria"/>
      <w:b/>
      <w:bCs/>
      <w:kern w:val="32"/>
      <w:sz w:val="32"/>
      <w:szCs w:val="32"/>
      <w:lang w:eastAsia="en-US"/>
    </w:rPr>
  </w:style>
  <w:style w:type="paragraph" w:styleId="style3">
    <w:name w:val="heading 3"/>
    <w:basedOn w:val="style0"/>
    <w:next w:val="style3"/>
    <w:link w:val="style4098"/>
    <w:qFormat/>
    <w:uiPriority w:val="99"/>
    <w:pPr>
      <w:spacing w:before="100" w:beforeAutospacing="true" w:after="100" w:afterAutospacing="true"/>
      <w:outlineLvl w:val="2"/>
    </w:pPr>
    <w:rPr>
      <w:rFonts w:eastAsia="Calibri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Заголовок 3 Знак"/>
    <w:basedOn w:val="style65"/>
    <w:next w:val="style4098"/>
    <w:link w:val="style3"/>
    <w:uiPriority w:val="99"/>
    <w:rPr>
      <w:rFonts w:ascii="Times New Roman" w:hAnsi="Times New Roman"/>
      <w:b/>
      <w:bCs/>
      <w:sz w:val="27"/>
      <w:szCs w:val="27"/>
      <w:lang w:eastAsia="ru-RU"/>
    </w:rPr>
  </w:style>
  <w:style w:type="character" w:styleId="style87">
    <w:name w:val="Strong"/>
    <w:basedOn w:val="style65"/>
    <w:next w:val="style87"/>
    <w:qFormat/>
    <w:uiPriority w:val="22"/>
    <w:rPr>
      <w:rFonts w:cs="Times New Roman"/>
      <w:b/>
      <w:bCs/>
    </w:rPr>
  </w:style>
  <w:style w:type="character" w:styleId="style88">
    <w:name w:val="Emphasis"/>
    <w:basedOn w:val="style65"/>
    <w:next w:val="style88"/>
    <w:qFormat/>
    <w:uiPriority w:val="20"/>
    <w:rPr>
      <w:rFonts w:cs="Times New Roman"/>
      <w:i/>
      <w:iCs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sz w:val="24"/>
      <w:szCs w:val="24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Words>2224</Words>
  <Pages>8</Pages>
  <Characters>16732</Characters>
  <Application>WPS Office</Application>
  <DocSecurity>0</DocSecurity>
  <Paragraphs>338</Paragraphs>
  <ScaleCrop>false</ScaleCrop>
  <LinksUpToDate>false</LinksUpToDate>
  <CharactersWithSpaces>18875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2025-06-03T12:02:00Z</dcterms:created>
  <dc:creator>User</dc:creator>
  <lastModifiedBy>M2003J15SC</lastModifiedBy>
  <lastPrinted>2025-06-05T08:35:00Z</lastPrinted>
  <dcterms:modified xsi:type="dcterms:W3CDTF">2025-06-08T10:52:39Z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f7224f6f27994794b09ffb7e20ec6145</vt:lpwstr>
  </property>
</Properties>
</file>