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97" w:rsidRDefault="00845497" w:rsidP="00845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be-BY"/>
        </w:rPr>
      </w:pPr>
      <w:r w:rsidRPr="008454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e-BY"/>
        </w:rPr>
        <w:t xml:space="preserve">Декрет № 6 </w:t>
      </w:r>
    </w:p>
    <w:p w:rsidR="00845497" w:rsidRDefault="00845497" w:rsidP="00845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be-BY"/>
        </w:rPr>
      </w:pPr>
      <w:r w:rsidRPr="008454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e-BY"/>
        </w:rPr>
        <w:t>«О неотложных мерах по противодействию</w:t>
      </w:r>
    </w:p>
    <w:p w:rsidR="00845497" w:rsidRPr="00845497" w:rsidRDefault="00845497" w:rsidP="00845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e-BY"/>
        </w:rPr>
      </w:pPr>
      <w:r w:rsidRPr="008454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e-BY"/>
        </w:rPr>
        <w:t xml:space="preserve"> незаконному обороту наркотиков»</w:t>
      </w:r>
    </w:p>
    <w:p w:rsidR="00845497" w:rsidRDefault="00845497" w:rsidP="00845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28 декабря 2014 года</w:t>
      </w:r>
    </w:p>
    <w:p w:rsidR="00845497" w:rsidRPr="00845497" w:rsidRDefault="00845497" w:rsidP="00845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Декрет направлен на обеспечение защиты жизни и здоровья белорусских граждан, создание условий для безопасного развития детей и молодежи, пресечение распространения наркомании как угрозы для демографической безопасности и здоровья нации. Для достижения этих целей вводится комплекс неотложных мер по противодействию незаконному обороту наркотиков. Предусматривается максимальная активизация усилий государственных органов, учреждений образования и здравоохранения, советов общественных пунктов охраны правопорядка, добровольных дружин, общественных объединений и иных организаций.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Правительство утвердит комплексный план мероприятий, содержащий эффективные меры по противодействию незаконному обороту наркотиков, профилактике их потребления и социальной реабилитации лиц, больных наркоманией. При этом правительство будет обязано не менее одного раза в год в целях эффективного противодействия новым формам и методам распространения наркотиков рассматривать состояние работы в указанной сфере на заседаниях Президиума Совета Министров с последующим информированием о результатах Президента Беларуси.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Предусмотрены также дополнительные полномочия МВД по координации деятельности государственных органов в сфере противодействия незаконному обороту наркотиков.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Ужесточается уголовная ответственность за преступления, связанные с незаконным оборотом наркотиков. Так, увеличивается максимальный срок лишения свободы за действия, связанные со сбытом наркотиков при наличии отягчающих признаков (например, совершенные группой лиц, либо в отношении особо опасных наркотиков, либо в крупном размере, либо на территории учреждения образования), - с 13 до 15 лет; сбыт наркотиков заведомо несовершеннолетнему - с 8 до 15 лет; действия, связанные со сбытом наркотиков, совершенные организованной группой, - с 15 до 20 лет, а также за изготовление или переработку наркотиков в лабораторных условиях - с 8 до 20 лет.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Вводится уголовная ответственность за действия, связанные со сбытом наркотиков, повлекшие по неосторожности смерть человека в результате потребления им наркотиков (влечет лишение свободы на срок от 12 до 25 лет); незаконное перемещение наркотиков через государственную границу Беларуси при отсутствии признаков контрабанды (влечет лишение свободы на срок до 12 лет); повторное в течение года после наложения административного взыскания за такое же нарушение потребление в общественном месте наркотиков, либо появление в общественном месте в состоянии наркотического опьянения, либо нахождение на рабочем месте в рабочее время в состоянии наркотического опьянения (влечет максимальное наказание в виде ограничения свободы сроком на 2 года).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Снижается возраст наступления уголовной ответственности за действия, связанные со сбытом наркотиков, с 16 до 14 лет.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Усиливаются меры административной ответственности за правонарушения, связанные с потреблением наркотиков. Вводится административная ответственность за появление в общественном месте в состоянии наркотического опьянения (штраф в размере от 5 до 10 базовых величин); непринятие индивидуальным предпринимателем либо юридическим лицом мер по недопущению на дискотеках, в культурно-развлекательных (ночных) клубах, игорных заведениях потребления наркотиков либо их сбыта, а также за неинформирование органов внутренних дел о выявленных фактах совершения таких действий (штраф в размере от 20 до 50 базовых величин).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Увеличиваются максимальные размеры штрафов за нахождение на рабочем месте в рабочее время в состоянии наркотического опьянения (с 10 до 12 базовых величин); потребление наркотиков без назначения врача в общественном месте (с 8 до 15 базовых величин).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Закрепляются положения, позволяющие оперативно запрещать оборот на территории Беларуси новых психоактивных веществ (курительных смесей, «спайсов») и привлекать к ответственности их распространителей. Предусматривается уточнение понятия аналогов наркотиков, позволяющее относить к ним более широкий спектр химических веществ. Максимально упрощается процедура отнесения новых психоактивных веществ к наркотикам и введения тем самым запрета на их незаконный оборот в Беларуси.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В связи с угрозой широкого распространения наркотиков с использованием сети Интернет закрепляется механизм оперативного ограничения доступа пользователей интернет-услуг к интернет-ресурсам, содержащим материалы, направленные на незаконный оборот наркотиков. Решения о таком ограничении принимаются Мининформом на основании письменных уведомлений МВД и являются обязательными для исполнения всеми поставщиками интернет-услуг на территории Беларуси.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В целях повышения эффективности профилактических и оперативно-розыскных мероприятий по борьбе с незаконным оборотом наркотиков, в том числе в сети Интернет, своевременного выявления лиц, занятых в незаконном обороте наркотиков, Декретом возлагаются обязанности на владельцев интернет-ресурсов -  анализировать содержание принадлежащих им интернет-ресурсов, не допускать их использования для распространения материалов, направленных на незаконный оборот наркотиков, а также информировать органы внутренних дел о попытках распространения таких материалов.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Также возлагаются обязанности на поставщиков интернет-услуг - обеспечить с 1 января 2016 года формирование и хранение актуальных сведений о посещаемых пользователями интернет-услуг интернет-ресурсах в порядке, определяемом Минсвязи.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С 1 марта 2015 года создается Единая система учета лиц, потребляющих наркотические средства, психотропные вещества, их аналоги.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Вводится обязательная идентификация владельцев электронных кошельков, созданных в электронных платежных системах, действующих на территории Беларуси (независимо от размеров сумм электронных денег, числящихся в таких электронных кошельках).</w:t>
      </w:r>
    </w:p>
    <w:p w:rsidR="00845497" w:rsidRPr="00845497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Правительству предписывается принять меры по созданию отдельных исправительных учреждений для лиц, осужденных за преступления, связанные с незаконным оборотом наркотиков; организации специализированных лечебно-трудовых профилакториев для больных наркоманией или токсикоманией, а также по созданию профильных лечебно-воспитательных учреждений, обеспечивающих комплексную реабилитацию несовершеннолетних, состоящих на наркологическом учете.</w:t>
      </w:r>
    </w:p>
    <w:p w:rsidR="00A87EF9" w:rsidRDefault="0084549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845497">
        <w:rPr>
          <w:rFonts w:ascii="Times New Roman" w:eastAsia="Times New Roman" w:hAnsi="Times New Roman" w:cs="Times New Roman"/>
          <w:sz w:val="24"/>
          <w:szCs w:val="24"/>
          <w:lang w:eastAsia="be-BY"/>
        </w:rPr>
        <w:t>Декрет вступает в силу с 1 января 2015 года.</w:t>
      </w: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A02767" w:rsidRDefault="00A02767" w:rsidP="0084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sectPr w:rsidR="00A02767" w:rsidSect="0084549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10C9"/>
    <w:multiLevelType w:val="multilevel"/>
    <w:tmpl w:val="1498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845497"/>
    <w:rsid w:val="004F0C57"/>
    <w:rsid w:val="00845497"/>
    <w:rsid w:val="00A02767"/>
    <w:rsid w:val="00A87EF9"/>
    <w:rsid w:val="00A9080D"/>
    <w:rsid w:val="00B05EB9"/>
    <w:rsid w:val="00B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F9"/>
  </w:style>
  <w:style w:type="paragraph" w:styleId="1">
    <w:name w:val="heading 1"/>
    <w:basedOn w:val="a"/>
    <w:link w:val="10"/>
    <w:uiPriority w:val="9"/>
    <w:qFormat/>
    <w:rsid w:val="00845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497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styleId="a3">
    <w:name w:val="Hyperlink"/>
    <w:basedOn w:val="a0"/>
    <w:uiPriority w:val="99"/>
    <w:semiHidden/>
    <w:unhideWhenUsed/>
    <w:rsid w:val="008454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940</Words>
  <Characters>5361</Characters>
  <Application>Microsoft Office Word</Application>
  <DocSecurity>0</DocSecurity>
  <Lines>44</Lines>
  <Paragraphs>12</Paragraphs>
  <ScaleCrop>false</ScaleCrop>
  <Company>home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Admin</cp:lastModifiedBy>
  <cp:revision>3</cp:revision>
  <cp:lastPrinted>2015-10-29T07:06:00Z</cp:lastPrinted>
  <dcterms:created xsi:type="dcterms:W3CDTF">2015-10-29T07:42:00Z</dcterms:created>
  <dcterms:modified xsi:type="dcterms:W3CDTF">2015-10-29T07:07:00Z</dcterms:modified>
</cp:coreProperties>
</file>