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574">
        <w:rPr>
          <w:rFonts w:ascii="Times New Roman" w:hAnsi="Times New Roman" w:cs="Times New Roman"/>
          <w:b/>
          <w:bCs/>
          <w:sz w:val="26"/>
          <w:szCs w:val="26"/>
        </w:rPr>
        <w:t>Профилактика экстремизма в подростково-молодежной среде.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</w:p>
    <w:bookmarkEnd w:id="0"/>
    <w:p w:rsidR="00CF6484" w:rsidRPr="00F30574" w:rsidRDefault="00CF648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0A6" w:rsidRPr="00F30574" w:rsidRDefault="00A840A6" w:rsidP="0099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Для успешной организации работы по противодействию вовлечения учащихся в экстремистские  организации и группировки необходимо знать причины и условия, способствующие развитию агрессивных настроений в молодежной  среде.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Факторы экстремизма в подростково-молодежной среде</w:t>
      </w: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 (психологический аспект):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Среди </w:t>
      </w:r>
      <w:r w:rsidRPr="00F30574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групповых  социально-психологических факторов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могут быть выделены следующие: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установки, предубеждения родителей;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взгляды, убеждения референтной группы (включая группу сверстников);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влияние авторитетных лиц в условиях референтной группы и др.</w:t>
      </w:r>
    </w:p>
    <w:p w:rsidR="00A840A6" w:rsidRPr="00F30574" w:rsidRDefault="00A840A6" w:rsidP="009942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стресс в результате социальной модернизации и процессов интеграции/дезинтеграции в обществе; 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Указанные выше факторы действуют наряду с </w:t>
      </w:r>
      <w:r w:rsidRPr="00F30574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личностными факторами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, среди которых можно назвать: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представления, установки подростков;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индивидуально-психологические особенности (повышенная внушаемость, агрессивность, низкие сензитивность и чувство эмпатии, индивидуальные особенности реактивности и протекания психических процессов);</w:t>
      </w:r>
    </w:p>
    <w:p w:rsidR="00A840A6" w:rsidRPr="00F30574" w:rsidRDefault="00A840A6" w:rsidP="009942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эмоциональные особенности (состояние психического напряжения)</w:t>
      </w:r>
    </w:p>
    <w:p w:rsidR="00A840A6" w:rsidRPr="00F30574" w:rsidRDefault="00A840A6" w:rsidP="00994246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>Основные задачи профилактики экстремизма: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Формирование норм социального поведения, характерного для гражданского общества;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Повышение  роли семьи в формировании у детей норм толерантности и снижение социальной напряженности в обществе;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Противодействие экстремизму через  общественные организации, ученическое самоуправление;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Внедрение в школьную среду практики норм толерантного поведения;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Воспитание законопослушных граждан, уверенных в неотвратимости наказания за осуществление экстремистской деятельности;</w:t>
      </w:r>
    </w:p>
    <w:p w:rsidR="00A840A6" w:rsidRPr="00F30574" w:rsidRDefault="00A840A6" w:rsidP="00994246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Отработка навыков безопасного поведения учащихся в момент угрозы террористического акта.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1. Вся молодежь, проживающая на территории </w:t>
      </w:r>
      <w:r w:rsidR="00103173" w:rsidRPr="00F30574">
        <w:rPr>
          <w:rFonts w:ascii="Times New Roman" w:hAnsi="Times New Roman" w:cs="Times New Roman"/>
          <w:sz w:val="26"/>
          <w:szCs w:val="26"/>
        </w:rPr>
        <w:t>Беларуси</w:t>
      </w:r>
      <w:r w:rsidRPr="00F30574">
        <w:rPr>
          <w:rFonts w:ascii="Times New Roman" w:hAnsi="Times New Roman" w:cs="Times New Roman"/>
          <w:sz w:val="26"/>
          <w:szCs w:val="26"/>
        </w:rPr>
        <w:t xml:space="preserve">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lastRenderedPageBreak/>
        <w:t xml:space="preserve">- дети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дети, подростки, молодежь, имеющие склонность к агрессии, силовому методу решения проблем и споров, с неразвитыми навыками рефлексии и саморегуляции;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носители молодежных субкультур, участники неформальных объединений и склонных к девиациям уличных компаний; </w:t>
      </w:r>
    </w:p>
    <w:p w:rsidR="00A840A6" w:rsidRPr="00F30574" w:rsidRDefault="00A840A6" w:rsidP="009942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члены экстремистских политических, религиозных организаций, движений, сект.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</w:t>
      </w:r>
      <w:r w:rsidR="00F30574">
        <w:rPr>
          <w:sz w:val="26"/>
          <w:szCs w:val="26"/>
        </w:rPr>
        <w:t xml:space="preserve"> -</w:t>
      </w:r>
      <w:r w:rsidRPr="00F30574">
        <w:rPr>
          <w:sz w:val="26"/>
          <w:szCs w:val="26"/>
        </w:rPr>
        <w:t xml:space="preserve"> «они». Также ему присуща неустойчивая психика, легко подверженная внушению и манипулированию.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</w:t>
      </w:r>
    </w:p>
    <w:p w:rsidR="00A840A6" w:rsidRPr="00F30574" w:rsidRDefault="00A840A6" w:rsidP="009942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30574">
        <w:rPr>
          <w:sz w:val="26"/>
          <w:szCs w:val="26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- 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 </w:t>
      </w:r>
    </w:p>
    <w:p w:rsidR="00A840A6" w:rsidRPr="00F30574" w:rsidRDefault="00A840A6" w:rsidP="009942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При изучении таких школьных предметов, как основы безопасности жизнедеятельности (ОБЖ), общество</w:t>
      </w:r>
      <w:r w:rsidR="00F30574">
        <w:rPr>
          <w:rFonts w:ascii="Times New Roman" w:hAnsi="Times New Roman" w:cs="Times New Roman"/>
          <w:sz w:val="26"/>
          <w:szCs w:val="26"/>
          <w:lang w:eastAsia="ru-RU"/>
        </w:rPr>
        <w:t>ведение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, использовать   возможности образовательных программ для становления правового воспитания учащихся. «Литература»,  «История»  помогут  обратить внимание учащихся на культурное и историческое наследие других народов, на то, как они обогатили  русскую культуру, и какой внесли вклад в развитие нашей страны. Данные дисциплины должны способствовать  формированию у них таких качеств и возможностей как: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чувства патриотизма, гражданственности, ответственности за         жизнь своей страны, сохранности ее духовного и культурного наследия;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толерантности, терпимости к проявлению индивидуальности другими людьми;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уважения прав других людей иметь разные точки зрения;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умение самостоятельно осуществлять выбор своей позиции, принимать решения, осознавать их последствия;</w:t>
      </w:r>
    </w:p>
    <w:p w:rsidR="00A840A6" w:rsidRPr="00F30574" w:rsidRDefault="00A840A6" w:rsidP="0099424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осуществление своих социальных ролей в обществе, семье, трудовом коллективе.</w:t>
      </w:r>
    </w:p>
    <w:p w:rsidR="00A840A6" w:rsidRPr="00F30574" w:rsidRDefault="00A840A6" w:rsidP="009942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>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Основными мероприятиями могут быть: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>- координация взаимодействия с комиссией по делам несовершеннолетних</w:t>
      </w:r>
      <w:r w:rsidRPr="00F30574">
        <w:rPr>
          <w:rStyle w:val="c0"/>
          <w:rFonts w:ascii="Times New Roman" w:hAnsi="Times New Roman"/>
          <w:b/>
          <w:bCs/>
          <w:sz w:val="26"/>
          <w:szCs w:val="26"/>
        </w:rPr>
        <w:t>,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103173" w:rsidRPr="00F30574">
        <w:rPr>
          <w:rStyle w:val="c0"/>
          <w:rFonts w:ascii="Times New Roman" w:hAnsi="Times New Roman"/>
          <w:sz w:val="26"/>
          <w:szCs w:val="26"/>
        </w:rPr>
        <w:t>инспекцией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</w:t>
      </w:r>
      <w:r w:rsidR="00103173" w:rsidRPr="00F30574">
        <w:rPr>
          <w:rStyle w:val="c0"/>
          <w:rFonts w:ascii="Times New Roman" w:hAnsi="Times New Roman"/>
          <w:sz w:val="26"/>
          <w:szCs w:val="26"/>
        </w:rPr>
        <w:t xml:space="preserve"> образования</w:t>
      </w:r>
      <w:r w:rsidRPr="00F30574">
        <w:rPr>
          <w:rStyle w:val="c0"/>
          <w:rFonts w:ascii="Times New Roman" w:hAnsi="Times New Roman"/>
          <w:sz w:val="26"/>
          <w:szCs w:val="26"/>
        </w:rPr>
        <w:t xml:space="preserve">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проведение классных часов с целью освоения учащимися общечеловеческих норм нравственности и поведения;  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проведение родительских собраний по проблеме формирования законопослушного поведения учащихся;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Style w:val="c0"/>
          <w:rFonts w:ascii="Times New Roman" w:hAnsi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 xml:space="preserve">- организация индивидуальных  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 </w:t>
      </w:r>
    </w:p>
    <w:p w:rsidR="00A840A6" w:rsidRPr="00F30574" w:rsidRDefault="00A840A6" w:rsidP="009942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Style w:val="c0"/>
          <w:rFonts w:ascii="Times New Roman" w:hAnsi="Times New Roman"/>
          <w:sz w:val="26"/>
          <w:szCs w:val="26"/>
        </w:rPr>
        <w:t>- оказание юридической помощи несовершеннолетним и их родителям по вопросам защиты прав и законных интересов семьи, учащихся.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Педагогическим коллективам важно активизировать работу среди учащихся по раскрытию   сущности и деятельности экстремистских организаций и групп. Проводить работу в этом направлении  следует совместно с органами внутренних дел, с привлечением ученического самоуправления, родительской общественности, общественных организаций.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Cs/>
          <w:color w:val="000000"/>
          <w:sz w:val="26"/>
          <w:szCs w:val="26"/>
        </w:rPr>
        <w:t>Работа с детьми и подростками по формированию правовой компетентности строится с учетом дифференцированного подхода,  возрастных и индивидуальных особенностей.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>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Повышение психолого-педагогической компетентности родителей</w:t>
      </w:r>
      <w:r w:rsidRPr="00F30574">
        <w:rPr>
          <w:rFonts w:ascii="Times New Roman" w:hAnsi="Times New Roman" w:cs="Times New Roman"/>
          <w:color w:val="000000"/>
          <w:sz w:val="26"/>
          <w:szCs w:val="26"/>
        </w:rPr>
        <w:t xml:space="preserve"> предусматривает обучение родителей знаниям и навыкам, способствующим эффективному и развивающему поведению в семье.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Для успешной организации работы по профилактике правонарушений среди детей и молодежи в образовательном учреждении  необходимы: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системная и дифференцированная работа  во всех сферах жизнедеятельности учащихся;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A840A6" w:rsidRPr="00F30574" w:rsidRDefault="00A840A6" w:rsidP="00994246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color w:val="000000"/>
          <w:sz w:val="26"/>
          <w:szCs w:val="26"/>
        </w:rPr>
        <w:t>анализ результативности профилактической работы, проводимой классными руководителями, социальными педагогами.</w:t>
      </w:r>
    </w:p>
    <w:p w:rsidR="00A840A6" w:rsidRPr="00F30574" w:rsidRDefault="00A840A6" w:rsidP="00994246">
      <w:pPr>
        <w:spacing w:after="0" w:line="240" w:lineRule="auto"/>
        <w:ind w:left="43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Психолого-педагогическое просвещение родителей и обучающихся</w:t>
      </w:r>
    </w:p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Психолого-педагогическое просвещение родителей: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159"/>
      </w:tblGrid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тематика занятий</w:t>
            </w: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задачи и рассматриваемые проблемы</w:t>
            </w:r>
          </w:p>
        </w:tc>
      </w:tr>
      <w:tr w:rsidR="00A840A6" w:rsidRPr="00F30574" w:rsidTr="00F30574">
        <w:trPr>
          <w:trHeight w:val="1742"/>
        </w:trPr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Молодежные субкультуры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по проблемам  молодежных субкультур, профилактике вовлечения подростков в  объединения деструктивной направленности.</w:t>
            </w:r>
          </w:p>
        </w:tc>
      </w:tr>
      <w:tr w:rsidR="00A840A6" w:rsidRPr="00F30574" w:rsidTr="00FA35AB">
        <w:trPr>
          <w:trHeight w:val="898"/>
        </w:trPr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 и наказания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ответственности родителей за преступления,  совершаемые несовершеннолетними детьми. 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несовершеннолетних.</w:t>
            </w:r>
          </w:p>
        </w:tc>
      </w:tr>
      <w:tr w:rsidR="00A840A6" w:rsidRPr="00F30574" w:rsidTr="00F30574">
        <w:trPr>
          <w:trHeight w:val="1709"/>
        </w:trPr>
        <w:tc>
          <w:tcPr>
            <w:tcW w:w="3261" w:type="dxa"/>
          </w:tcPr>
          <w:p w:rsidR="00A840A6" w:rsidRPr="00F30574" w:rsidRDefault="00A840A6" w:rsidP="00F30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основы проявления агрессии у детей и профилактика экстремизма в подростково-молодежной среде </w:t>
            </w: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родителей о  психолого-педагогических аспектах проявления форм агрессии. Профилактика социальной агрессии, вандализма в детско-подростковой и молодежной среде. </w:t>
            </w:r>
          </w:p>
        </w:tc>
      </w:tr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 ответственность</w:t>
            </w:r>
          </w:p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ответственности родителей за преступления,  совершаемые несовершеннолетними детьми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 и подросток. Вовлечение детей в преступную деятельность. Возраст уголовной ответственности. Правонарушения несовершеннолетних. Виды юридической ответственности.</w:t>
            </w:r>
          </w:p>
        </w:tc>
      </w:tr>
      <w:tr w:rsidR="00A840A6" w:rsidRPr="00F30574" w:rsidTr="00FA35AB">
        <w:tc>
          <w:tcPr>
            <w:tcW w:w="3261" w:type="dxa"/>
          </w:tcPr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Терроризм и экстремизм  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</w:tcPr>
          <w:p w:rsidR="00A840A6" w:rsidRPr="00F30574" w:rsidRDefault="00A840A6" w:rsidP="00994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понятии терроризм, экстремизм.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родителей с основными составляющими формирования у подростков твердой жизненной позиции.</w:t>
            </w:r>
          </w:p>
          <w:p w:rsidR="00A840A6" w:rsidRPr="00F30574" w:rsidRDefault="00A840A6" w:rsidP="0099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занятости подростков во внеурочное время с целью профилактики негативных проявлений в поведении.</w:t>
            </w:r>
          </w:p>
        </w:tc>
      </w:tr>
    </w:tbl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5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Повышение правовой компетентности обучающихся</w:t>
      </w:r>
      <w:r w:rsidRPr="00F30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2515"/>
      </w:tblGrid>
      <w:tr w:rsidR="00A840A6" w:rsidRPr="00F30574" w:rsidTr="00F30574">
        <w:tc>
          <w:tcPr>
            <w:tcW w:w="7975" w:type="dxa"/>
          </w:tcPr>
          <w:p w:rsidR="00A840A6" w:rsidRPr="00F30574" w:rsidRDefault="00A840A6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2515" w:type="dxa"/>
          </w:tcPr>
          <w:p w:rsidR="00A840A6" w:rsidRPr="00F30574" w:rsidRDefault="00A840A6" w:rsidP="00F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Категории </w:t>
            </w:r>
            <w:r w:rsidR="00F30574" w:rsidRPr="00F305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</w:tr>
      <w:tr w:rsidR="00A840A6" w:rsidRPr="00F30574" w:rsidTr="00F30574">
        <w:tc>
          <w:tcPr>
            <w:tcW w:w="7975" w:type="dxa"/>
          </w:tcPr>
          <w:p w:rsidR="00A840A6" w:rsidRPr="00F30574" w:rsidRDefault="00A840A6" w:rsidP="0010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Вандализм:  причины и последствия </w:t>
            </w:r>
          </w:p>
        </w:tc>
        <w:tc>
          <w:tcPr>
            <w:tcW w:w="2515" w:type="dxa"/>
          </w:tcPr>
          <w:p w:rsidR="00A840A6" w:rsidRPr="00F30574" w:rsidRDefault="00103173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 курсы</w:t>
            </w:r>
          </w:p>
        </w:tc>
      </w:tr>
      <w:tr w:rsidR="00A840A6" w:rsidRPr="00F30574" w:rsidTr="00F30574">
        <w:tc>
          <w:tcPr>
            <w:tcW w:w="7975" w:type="dxa"/>
          </w:tcPr>
          <w:p w:rsidR="00A840A6" w:rsidRPr="00F30574" w:rsidRDefault="00A840A6" w:rsidP="0010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 и терроризм. </w:t>
            </w:r>
            <w:r w:rsidRPr="00F30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Административная и уголовная ответственность за проявления экстремизма</w:t>
            </w:r>
            <w:r w:rsidRPr="00F30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5" w:type="dxa"/>
          </w:tcPr>
          <w:p w:rsidR="00A840A6" w:rsidRPr="00F30574" w:rsidRDefault="00103173" w:rsidP="00994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 курсы</w:t>
            </w:r>
          </w:p>
        </w:tc>
      </w:tr>
    </w:tbl>
    <w:p w:rsidR="00F30574" w:rsidRDefault="00F3057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0574" w:rsidRDefault="00F30574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0A6" w:rsidRPr="00F30574" w:rsidRDefault="00A840A6" w:rsidP="00994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Материалы к занятиям для </w:t>
      </w:r>
      <w:r w:rsidR="00F30574" w:rsidRPr="00F30574">
        <w:rPr>
          <w:rFonts w:ascii="Times New Roman" w:hAnsi="Times New Roman" w:cs="Times New Roman"/>
          <w:b/>
          <w:bCs/>
          <w:sz w:val="26"/>
          <w:szCs w:val="26"/>
        </w:rPr>
        <w:t>учащихся:</w:t>
      </w:r>
    </w:p>
    <w:p w:rsidR="00A840A6" w:rsidRPr="00F30574" w:rsidRDefault="00A840A6" w:rsidP="004270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К теме 1. Вандализм: причины и последствия </w:t>
      </w:r>
    </w:p>
    <w:p w:rsidR="00A840A6" w:rsidRPr="00F30574" w:rsidRDefault="00A840A6" w:rsidP="00994246">
      <w:pPr>
        <w:spacing w:after="0" w:line="240" w:lineRule="auto"/>
        <w:jc w:val="both"/>
        <w:rPr>
          <w:rStyle w:val="FontStyle56"/>
          <w:rFonts w:cs="Times New Roman"/>
          <w:b/>
          <w:bCs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lastRenderedPageBreak/>
        <w:t>Целевые ориентиры</w:t>
      </w:r>
      <w:r w:rsidRPr="00F30574">
        <w:rPr>
          <w:rStyle w:val="FontStyle56"/>
          <w:rFonts w:cs="Times New Roman"/>
          <w:b/>
          <w:bCs/>
          <w:sz w:val="26"/>
          <w:szCs w:val="26"/>
        </w:rPr>
        <w:t xml:space="preserve">: </w:t>
      </w:r>
      <w:r w:rsidRPr="00F30574">
        <w:rPr>
          <w:rStyle w:val="FontStyle56"/>
          <w:rFonts w:cs="Times New Roman"/>
          <w:sz w:val="26"/>
          <w:szCs w:val="26"/>
        </w:rPr>
        <w:t>знакомство с понятиями «вандализм» и «вандалы», пре</w:t>
      </w:r>
      <w:r w:rsidRPr="00F30574">
        <w:rPr>
          <w:rStyle w:val="FontStyle56"/>
          <w:rFonts w:cs="Times New Roman"/>
          <w:sz w:val="26"/>
          <w:szCs w:val="26"/>
        </w:rPr>
        <w:softHyphen/>
        <w:t>доставление информации об ответственности за акты вандализма.</w:t>
      </w:r>
    </w:p>
    <w:p w:rsidR="00A840A6" w:rsidRPr="00F30574" w:rsidRDefault="00A840A6" w:rsidP="00994246">
      <w:pPr>
        <w:spacing w:after="0" w:line="240" w:lineRule="auto"/>
        <w:jc w:val="both"/>
        <w:rPr>
          <w:rStyle w:val="FontStyle56"/>
          <w:rFonts w:cs="Times New Roman"/>
          <w:bCs/>
          <w:i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t xml:space="preserve">Ключевые задачи: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Познакомить обучающихся с понятием «вандализм», проанализировать социально-психологические факторы проявлений вандализма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Показать на примерах разрушительные последствия совершения актов вандализма </w:t>
      </w:r>
    </w:p>
    <w:p w:rsidR="00A840A6" w:rsidRPr="00F30574" w:rsidRDefault="00A840A6" w:rsidP="00994246">
      <w:pPr>
        <w:pStyle w:val="a3"/>
        <w:numPr>
          <w:ilvl w:val="0"/>
          <w:numId w:val="36"/>
        </w:numPr>
        <w:spacing w:after="0" w:line="240" w:lineRule="auto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Style w:val="FontStyle56"/>
          <w:rFonts w:cs="Times New Roman"/>
          <w:sz w:val="26"/>
          <w:szCs w:val="26"/>
        </w:rPr>
        <w:t xml:space="preserve">Дать представления о мерах ответственности за совершение актов вандализма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Style w:val="FontStyle56"/>
          <w:rFonts w:cs="Times New Roman"/>
          <w:bCs/>
          <w:i/>
          <w:sz w:val="26"/>
          <w:szCs w:val="26"/>
        </w:rPr>
        <w:t xml:space="preserve">Краткое содержание: </w:t>
      </w:r>
    </w:p>
    <w:p w:rsidR="00A840A6" w:rsidRPr="00F30574" w:rsidRDefault="00A840A6" w:rsidP="009942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Изучение понятий «вандализм», «вандалы». </w:t>
      </w:r>
      <w:r w:rsidRPr="00F30574">
        <w:rPr>
          <w:rStyle w:val="FontStyle56"/>
          <w:rFonts w:cs="Times New Roman"/>
          <w:sz w:val="26"/>
          <w:szCs w:val="26"/>
        </w:rPr>
        <w:t>Информирование о видах вандализма, лю</w:t>
      </w:r>
      <w:r w:rsidRPr="00F30574">
        <w:rPr>
          <w:rStyle w:val="FontStyle56"/>
          <w:rFonts w:cs="Times New Roman"/>
          <w:sz w:val="26"/>
          <w:szCs w:val="26"/>
        </w:rPr>
        <w:softHyphen/>
        <w:t>дях, которые совершают акты вандализма и их целях.</w:t>
      </w:r>
      <w:r w:rsidR="00F30574">
        <w:rPr>
          <w:rStyle w:val="FontStyle56"/>
          <w:rFonts w:cs="Times New Roman"/>
          <w:sz w:val="26"/>
          <w:szCs w:val="26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</w:rPr>
        <w:t xml:space="preserve">Определение  действий, которые могут определять как «вандализм». Основные виды вандализма. Анализ факторов возникновения вандализма. Цели вандализма. Знакомство обучающихся с основными мерами ответственности за проявления вандализма. 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К теме 2.  Экстремизм и терроризм. </w:t>
      </w:r>
      <w:r w:rsidRPr="00F305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Административная и уголовная ответственность за проявления экстремизма</w:t>
      </w:r>
      <w:r w:rsidRPr="00F30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>Целевые ориентиры: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сформировать у учащихся представление об экстремизме как об одной из актуальных проблем современного общества, об ответственности, предусмотренной законодательством за экстремистскую деятельность.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 xml:space="preserve">Ключевые задачи: 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ознакомить учащихся с понятиями «толерантность», «патриотизм» и «экстремизм»;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показать на примерах разрушительные последствия экстремистской деятельности;</w:t>
      </w:r>
    </w:p>
    <w:p w:rsidR="00A840A6" w:rsidRPr="00F30574" w:rsidRDefault="00A840A6" w:rsidP="0099424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определить основные  признаки проявлений экстремистской направленности;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познакомить учащихся с понятиями административной и уголовной ответственности;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предоставить учащимся сведения об ответственности, предусмотренной статьями административного и уголовного кодексов за экстремистскую деятельность (с анализом конкретных ситуаций);</w:t>
      </w:r>
    </w:p>
    <w:p w:rsidR="00A840A6" w:rsidRPr="00F30574" w:rsidRDefault="00A840A6" w:rsidP="0099424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Style w:val="FontStyle56"/>
          <w:rFonts w:cs="Times New Roman"/>
          <w:sz w:val="26"/>
          <w:szCs w:val="26"/>
        </w:rPr>
        <w:t>информировать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учащихся</w:t>
      </w:r>
      <w:r w:rsidRPr="00F30574">
        <w:rPr>
          <w:rStyle w:val="FontStyle56"/>
          <w:rFonts w:cs="Times New Roman"/>
          <w:sz w:val="26"/>
          <w:szCs w:val="26"/>
        </w:rPr>
        <w:t>о правовой ответственности за ложный терроризм.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0574">
        <w:rPr>
          <w:rFonts w:ascii="Times New Roman" w:hAnsi="Times New Roman" w:cs="Times New Roman"/>
          <w:bCs/>
          <w:i/>
          <w:sz w:val="26"/>
          <w:szCs w:val="26"/>
        </w:rPr>
        <w:t xml:space="preserve">Краткое содержание: </w:t>
      </w:r>
    </w:p>
    <w:p w:rsidR="00A840A6" w:rsidRPr="00F30574" w:rsidRDefault="00A840A6" w:rsidP="00994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ab/>
        <w:t xml:space="preserve">Понятие экстремизма. Признаки экстремизма. Причины экстремизма.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Мотивы преступлений  экстремистского и террористического характера. Возраст наступления административной и уголовной ответственности. Ответственность за проявления экстремизма.</w:t>
      </w:r>
      <w:r w:rsidR="00F30574"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Административные правонарушения: производство и распространение экстремистских материалов.</w:t>
      </w:r>
      <w:r w:rsidR="00F30574"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0574">
        <w:rPr>
          <w:rFonts w:ascii="Times New Roman" w:hAnsi="Times New Roman" w:cs="Times New Roman"/>
          <w:sz w:val="26"/>
          <w:szCs w:val="26"/>
          <w:lang w:eastAsia="ru-RU"/>
        </w:rPr>
        <w:t>Уголовная ответственность за экстремистские преступления.</w:t>
      </w:r>
    </w:p>
    <w:p w:rsidR="00A840A6" w:rsidRPr="00F30574" w:rsidRDefault="00A840A6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 xml:space="preserve">Понятие о преступлениях экстремисткой направленности. Преступления против личности. Преступления против конституционных прав и свобод человека и гражданина. Преступления против общественной безопасности и общественной нравственности, а так же безопасности государства. </w:t>
      </w:r>
      <w:r w:rsidRPr="00F30574">
        <w:rPr>
          <w:rFonts w:ascii="Times New Roman" w:hAnsi="Times New Roman" w:cs="Times New Roman"/>
          <w:sz w:val="26"/>
          <w:szCs w:val="26"/>
        </w:rPr>
        <w:t xml:space="preserve">Информирование подростков об ответственности за отдельные преступления экстремистской направленности: 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публичные призывы к осуществлению экстремистской деятельности;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возбуждение ненависти либо вражды, а равно унижение человеческого достоинства;</w:t>
      </w:r>
    </w:p>
    <w:p w:rsidR="00F30574" w:rsidRDefault="00A840A6" w:rsidP="00994246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  <w:lang w:eastAsia="ru-RU"/>
        </w:rPr>
        <w:t>организация и участие в экстремистском сообществе.</w:t>
      </w:r>
    </w:p>
    <w:p w:rsidR="00A840A6" w:rsidRPr="00F30574" w:rsidRDefault="00A840A6" w:rsidP="00994246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Style w:val="FontStyle56"/>
          <w:rFonts w:cs="Times New Roman"/>
          <w:sz w:val="26"/>
          <w:szCs w:val="26"/>
        </w:rPr>
      </w:pPr>
      <w:r w:rsidRPr="00F30574">
        <w:rPr>
          <w:rFonts w:ascii="Times New Roman" w:hAnsi="Times New Roman" w:cs="Times New Roman"/>
          <w:sz w:val="26"/>
          <w:szCs w:val="26"/>
        </w:rPr>
        <w:t xml:space="preserve">Знакомство с понятием «терроризм», «террористический акт». Виды преступлений террористического характера. </w:t>
      </w:r>
      <w:r w:rsidRPr="00F30574">
        <w:rPr>
          <w:rStyle w:val="FontStyle56"/>
          <w:rFonts w:cs="Times New Roman"/>
          <w:sz w:val="26"/>
          <w:szCs w:val="26"/>
        </w:rPr>
        <w:t>Правовая ответственность  за «шутки» о терро</w:t>
      </w:r>
      <w:r w:rsidRPr="00F30574">
        <w:rPr>
          <w:rStyle w:val="FontStyle56"/>
          <w:rFonts w:cs="Times New Roman"/>
          <w:sz w:val="26"/>
          <w:szCs w:val="26"/>
        </w:rPr>
        <w:softHyphen/>
        <w:t xml:space="preserve">ристических актах. </w:t>
      </w:r>
    </w:p>
    <w:p w:rsidR="00CF6484" w:rsidRPr="00F30574" w:rsidRDefault="00CF6484" w:rsidP="00994246">
      <w:pPr>
        <w:spacing w:after="0" w:line="240" w:lineRule="auto"/>
        <w:ind w:firstLine="709"/>
        <w:jc w:val="both"/>
        <w:rPr>
          <w:rStyle w:val="FontStyle56"/>
          <w:rFonts w:cs="Times New Roman"/>
          <w:sz w:val="26"/>
          <w:szCs w:val="26"/>
        </w:rPr>
      </w:pPr>
    </w:p>
    <w:sectPr w:rsidR="00CF6484" w:rsidRPr="00F30574" w:rsidSect="00964943">
      <w:footerReference w:type="default" r:id="rId7"/>
      <w:pgSz w:w="11909" w:h="16834"/>
      <w:pgMar w:top="548" w:right="854" w:bottom="360" w:left="8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01" w:rsidRDefault="000F0201" w:rsidP="006B23A4">
      <w:pPr>
        <w:spacing w:after="0" w:line="240" w:lineRule="auto"/>
      </w:pPr>
      <w:r>
        <w:separator/>
      </w:r>
    </w:p>
  </w:endnote>
  <w:endnote w:type="continuationSeparator" w:id="0">
    <w:p w:rsidR="000F0201" w:rsidRDefault="000F0201" w:rsidP="006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A6" w:rsidRDefault="00F3057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17F88">
      <w:rPr>
        <w:noProof/>
      </w:rPr>
      <w:t>1</w:t>
    </w:r>
    <w:r>
      <w:rPr>
        <w:noProof/>
      </w:rPr>
      <w:fldChar w:fldCharType="end"/>
    </w:r>
  </w:p>
  <w:p w:rsidR="00A840A6" w:rsidRDefault="00A840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01" w:rsidRDefault="000F0201" w:rsidP="006B23A4">
      <w:pPr>
        <w:spacing w:after="0" w:line="240" w:lineRule="auto"/>
      </w:pPr>
      <w:r>
        <w:separator/>
      </w:r>
    </w:p>
  </w:footnote>
  <w:footnote w:type="continuationSeparator" w:id="0">
    <w:p w:rsidR="000F0201" w:rsidRDefault="000F0201" w:rsidP="006B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D4E696"/>
    <w:lvl w:ilvl="0">
      <w:numFmt w:val="bullet"/>
      <w:lvlText w:val="*"/>
      <w:lvlJc w:val="left"/>
    </w:lvl>
  </w:abstractNum>
  <w:abstractNum w:abstractNumId="1" w15:restartNumberingAfterBreak="0">
    <w:nsid w:val="02010FEE"/>
    <w:multiLevelType w:val="hybridMultilevel"/>
    <w:tmpl w:val="BCB60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43D1A"/>
    <w:multiLevelType w:val="hybridMultilevel"/>
    <w:tmpl w:val="7F66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959AE"/>
    <w:multiLevelType w:val="hybridMultilevel"/>
    <w:tmpl w:val="53045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948F1"/>
    <w:multiLevelType w:val="hybridMultilevel"/>
    <w:tmpl w:val="31A864BC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5" w15:restartNumberingAfterBreak="0">
    <w:nsid w:val="0E630CBF"/>
    <w:multiLevelType w:val="hybridMultilevel"/>
    <w:tmpl w:val="4EA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3C93"/>
    <w:multiLevelType w:val="hybridMultilevel"/>
    <w:tmpl w:val="3090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69DA"/>
    <w:multiLevelType w:val="hybridMultilevel"/>
    <w:tmpl w:val="16B47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F5C41"/>
    <w:multiLevelType w:val="multilevel"/>
    <w:tmpl w:val="CC44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9A3990"/>
    <w:multiLevelType w:val="multilevel"/>
    <w:tmpl w:val="0C4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74C8D"/>
    <w:multiLevelType w:val="hybridMultilevel"/>
    <w:tmpl w:val="E142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C031E"/>
    <w:multiLevelType w:val="multilevel"/>
    <w:tmpl w:val="8A40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A1E8C"/>
    <w:multiLevelType w:val="hybridMultilevel"/>
    <w:tmpl w:val="55401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33949"/>
    <w:multiLevelType w:val="multilevel"/>
    <w:tmpl w:val="C52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C17F4"/>
    <w:multiLevelType w:val="multilevel"/>
    <w:tmpl w:val="62BE76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5DD3C7C"/>
    <w:multiLevelType w:val="hybridMultilevel"/>
    <w:tmpl w:val="351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C37AA"/>
    <w:multiLevelType w:val="hybridMultilevel"/>
    <w:tmpl w:val="8904C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0D7570"/>
    <w:multiLevelType w:val="hybridMultilevel"/>
    <w:tmpl w:val="36C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587A6F"/>
    <w:multiLevelType w:val="multilevel"/>
    <w:tmpl w:val="AF8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663B1"/>
    <w:multiLevelType w:val="hybridMultilevel"/>
    <w:tmpl w:val="7C2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522DA"/>
    <w:multiLevelType w:val="hybridMultilevel"/>
    <w:tmpl w:val="92601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6B86109"/>
    <w:multiLevelType w:val="hybridMultilevel"/>
    <w:tmpl w:val="D1E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767EE"/>
    <w:multiLevelType w:val="hybridMultilevel"/>
    <w:tmpl w:val="7A5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E63804"/>
    <w:multiLevelType w:val="multilevel"/>
    <w:tmpl w:val="AF82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1227D"/>
    <w:multiLevelType w:val="multilevel"/>
    <w:tmpl w:val="85B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64B9C"/>
    <w:multiLevelType w:val="hybridMultilevel"/>
    <w:tmpl w:val="E9423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2057C4F"/>
    <w:multiLevelType w:val="multilevel"/>
    <w:tmpl w:val="7B3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F11E15"/>
    <w:multiLevelType w:val="hybridMultilevel"/>
    <w:tmpl w:val="75920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5F7528"/>
    <w:multiLevelType w:val="hybridMultilevel"/>
    <w:tmpl w:val="9D566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D93BA1"/>
    <w:multiLevelType w:val="multilevel"/>
    <w:tmpl w:val="14B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46056A"/>
    <w:multiLevelType w:val="hybridMultilevel"/>
    <w:tmpl w:val="19E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2302EB"/>
    <w:multiLevelType w:val="hybridMultilevel"/>
    <w:tmpl w:val="4E6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D3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4F165205"/>
    <w:multiLevelType w:val="multilevel"/>
    <w:tmpl w:val="B07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1F098E"/>
    <w:multiLevelType w:val="hybridMultilevel"/>
    <w:tmpl w:val="58A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15535"/>
    <w:multiLevelType w:val="hybridMultilevel"/>
    <w:tmpl w:val="1BA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0255C"/>
    <w:multiLevelType w:val="hybridMultilevel"/>
    <w:tmpl w:val="4C02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FE162A"/>
    <w:multiLevelType w:val="hybridMultilevel"/>
    <w:tmpl w:val="F79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A3699"/>
    <w:multiLevelType w:val="hybridMultilevel"/>
    <w:tmpl w:val="B776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526B9B"/>
    <w:multiLevelType w:val="hybridMultilevel"/>
    <w:tmpl w:val="D0D4C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125C28"/>
    <w:multiLevelType w:val="hybridMultilevel"/>
    <w:tmpl w:val="536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F264C"/>
    <w:multiLevelType w:val="hybridMultilevel"/>
    <w:tmpl w:val="CBE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E672E"/>
    <w:multiLevelType w:val="hybridMultilevel"/>
    <w:tmpl w:val="29421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FC433EE"/>
    <w:multiLevelType w:val="multilevel"/>
    <w:tmpl w:val="C57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5A41352"/>
    <w:multiLevelType w:val="hybridMultilevel"/>
    <w:tmpl w:val="CE9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0E7BB4"/>
    <w:multiLevelType w:val="hybridMultilevel"/>
    <w:tmpl w:val="64CA0D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C04B56"/>
    <w:multiLevelType w:val="hybridMultilevel"/>
    <w:tmpl w:val="D60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CA399B"/>
    <w:multiLevelType w:val="multilevel"/>
    <w:tmpl w:val="9BA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36"/>
  </w:num>
  <w:num w:numId="5">
    <w:abstractNumId w:val="20"/>
  </w:num>
  <w:num w:numId="6">
    <w:abstractNumId w:val="37"/>
  </w:num>
  <w:num w:numId="7">
    <w:abstractNumId w:val="41"/>
  </w:num>
  <w:num w:numId="8">
    <w:abstractNumId w:val="35"/>
  </w:num>
  <w:num w:numId="9">
    <w:abstractNumId w:val="16"/>
  </w:num>
  <w:num w:numId="10">
    <w:abstractNumId w:val="30"/>
  </w:num>
  <w:num w:numId="11">
    <w:abstractNumId w:val="44"/>
  </w:num>
  <w:num w:numId="12">
    <w:abstractNumId w:val="2"/>
  </w:num>
  <w:num w:numId="13">
    <w:abstractNumId w:val="8"/>
  </w:num>
  <w:num w:numId="14">
    <w:abstractNumId w:val="27"/>
  </w:num>
  <w:num w:numId="15">
    <w:abstractNumId w:val="28"/>
  </w:num>
  <w:num w:numId="16">
    <w:abstractNumId w:val="48"/>
  </w:num>
  <w:num w:numId="17">
    <w:abstractNumId w:val="42"/>
  </w:num>
  <w:num w:numId="18">
    <w:abstractNumId w:val="3"/>
  </w:num>
  <w:num w:numId="19">
    <w:abstractNumId w:val="1"/>
  </w:num>
  <w:num w:numId="20">
    <w:abstractNumId w:val="26"/>
  </w:num>
  <w:num w:numId="21">
    <w:abstractNumId w:val="11"/>
  </w:num>
  <w:num w:numId="22">
    <w:abstractNumId w:val="38"/>
  </w:num>
  <w:num w:numId="23">
    <w:abstractNumId w:val="15"/>
  </w:num>
  <w:num w:numId="24">
    <w:abstractNumId w:val="4"/>
  </w:num>
  <w:num w:numId="25">
    <w:abstractNumId w:val="19"/>
  </w:num>
  <w:num w:numId="26">
    <w:abstractNumId w:val="34"/>
  </w:num>
  <w:num w:numId="27">
    <w:abstractNumId w:val="32"/>
  </w:num>
  <w:num w:numId="28">
    <w:abstractNumId w:val="9"/>
  </w:num>
  <w:num w:numId="29">
    <w:abstractNumId w:val="14"/>
  </w:num>
  <w:num w:numId="30">
    <w:abstractNumId w:val="23"/>
  </w:num>
  <w:num w:numId="31">
    <w:abstractNumId w:val="12"/>
  </w:num>
  <w:num w:numId="32">
    <w:abstractNumId w:val="10"/>
  </w:num>
  <w:num w:numId="33">
    <w:abstractNumId w:val="17"/>
  </w:num>
  <w:num w:numId="34">
    <w:abstractNumId w:val="13"/>
  </w:num>
  <w:num w:numId="35">
    <w:abstractNumId w:val="22"/>
  </w:num>
  <w:num w:numId="36">
    <w:abstractNumId w:val="7"/>
  </w:num>
  <w:num w:numId="37">
    <w:abstractNumId w:val="46"/>
  </w:num>
  <w:num w:numId="38">
    <w:abstractNumId w:val="29"/>
  </w:num>
  <w:num w:numId="39">
    <w:abstractNumId w:val="40"/>
  </w:num>
  <w:num w:numId="40">
    <w:abstractNumId w:val="18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21"/>
  </w:num>
  <w:num w:numId="45">
    <w:abstractNumId w:val="45"/>
  </w:num>
  <w:num w:numId="46">
    <w:abstractNumId w:val="25"/>
  </w:num>
  <w:num w:numId="47">
    <w:abstractNumId w:val="24"/>
  </w:num>
  <w:num w:numId="48">
    <w:abstractNumId w:val="4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DC"/>
    <w:rsid w:val="00006E4B"/>
    <w:rsid w:val="00007670"/>
    <w:rsid w:val="000079D9"/>
    <w:rsid w:val="00017F88"/>
    <w:rsid w:val="00036A2F"/>
    <w:rsid w:val="0004292B"/>
    <w:rsid w:val="00063CF4"/>
    <w:rsid w:val="000709DE"/>
    <w:rsid w:val="000B3AA5"/>
    <w:rsid w:val="000B4D1C"/>
    <w:rsid w:val="000B522C"/>
    <w:rsid w:val="000C4917"/>
    <w:rsid w:val="000C4A07"/>
    <w:rsid w:val="000D15C3"/>
    <w:rsid w:val="000E4FDC"/>
    <w:rsid w:val="000E6912"/>
    <w:rsid w:val="000F0201"/>
    <w:rsid w:val="000F17E6"/>
    <w:rsid w:val="00100962"/>
    <w:rsid w:val="00103173"/>
    <w:rsid w:val="0011798B"/>
    <w:rsid w:val="0012112C"/>
    <w:rsid w:val="0012490A"/>
    <w:rsid w:val="00140251"/>
    <w:rsid w:val="001403C0"/>
    <w:rsid w:val="001426AA"/>
    <w:rsid w:val="00165419"/>
    <w:rsid w:val="001773EA"/>
    <w:rsid w:val="001903B0"/>
    <w:rsid w:val="00192DAB"/>
    <w:rsid w:val="001A1DB5"/>
    <w:rsid w:val="001E2BB4"/>
    <w:rsid w:val="001E3BFC"/>
    <w:rsid w:val="00204E1E"/>
    <w:rsid w:val="00205B59"/>
    <w:rsid w:val="00212D31"/>
    <w:rsid w:val="00225438"/>
    <w:rsid w:val="0022749B"/>
    <w:rsid w:val="00231C72"/>
    <w:rsid w:val="00231D38"/>
    <w:rsid w:val="002370E4"/>
    <w:rsid w:val="002533DC"/>
    <w:rsid w:val="00261500"/>
    <w:rsid w:val="00264196"/>
    <w:rsid w:val="00264378"/>
    <w:rsid w:val="00274DB2"/>
    <w:rsid w:val="00282CEB"/>
    <w:rsid w:val="002855B5"/>
    <w:rsid w:val="002C7410"/>
    <w:rsid w:val="002D72A6"/>
    <w:rsid w:val="002D7E50"/>
    <w:rsid w:val="002E39D0"/>
    <w:rsid w:val="0030139E"/>
    <w:rsid w:val="00312A97"/>
    <w:rsid w:val="00315B8F"/>
    <w:rsid w:val="0031686B"/>
    <w:rsid w:val="0032209D"/>
    <w:rsid w:val="003364BD"/>
    <w:rsid w:val="00346153"/>
    <w:rsid w:val="003517A7"/>
    <w:rsid w:val="00351868"/>
    <w:rsid w:val="00357831"/>
    <w:rsid w:val="00362FBC"/>
    <w:rsid w:val="00374EEE"/>
    <w:rsid w:val="0037577C"/>
    <w:rsid w:val="003B0C4A"/>
    <w:rsid w:val="003B43C5"/>
    <w:rsid w:val="003C1EBA"/>
    <w:rsid w:val="003D1C15"/>
    <w:rsid w:val="003E3C19"/>
    <w:rsid w:val="0042158D"/>
    <w:rsid w:val="00423EDA"/>
    <w:rsid w:val="004270DD"/>
    <w:rsid w:val="0043059C"/>
    <w:rsid w:val="004379DC"/>
    <w:rsid w:val="00451913"/>
    <w:rsid w:val="004549ED"/>
    <w:rsid w:val="004707F7"/>
    <w:rsid w:val="0047478D"/>
    <w:rsid w:val="00487CE8"/>
    <w:rsid w:val="004A67D6"/>
    <w:rsid w:val="004E5989"/>
    <w:rsid w:val="004F1DB9"/>
    <w:rsid w:val="004F7E61"/>
    <w:rsid w:val="004F7E89"/>
    <w:rsid w:val="00522164"/>
    <w:rsid w:val="0053564D"/>
    <w:rsid w:val="005363E6"/>
    <w:rsid w:val="00553862"/>
    <w:rsid w:val="00567168"/>
    <w:rsid w:val="005A4F69"/>
    <w:rsid w:val="005B0CE1"/>
    <w:rsid w:val="005C2155"/>
    <w:rsid w:val="005C4B7F"/>
    <w:rsid w:val="005D3CAF"/>
    <w:rsid w:val="005E28B5"/>
    <w:rsid w:val="005F021F"/>
    <w:rsid w:val="00623F9A"/>
    <w:rsid w:val="00636456"/>
    <w:rsid w:val="006464CE"/>
    <w:rsid w:val="006546C1"/>
    <w:rsid w:val="006715DB"/>
    <w:rsid w:val="006A4964"/>
    <w:rsid w:val="006A7B08"/>
    <w:rsid w:val="006B23A4"/>
    <w:rsid w:val="006B46A2"/>
    <w:rsid w:val="006B4B28"/>
    <w:rsid w:val="006C3DB5"/>
    <w:rsid w:val="006D7322"/>
    <w:rsid w:val="006E0B2A"/>
    <w:rsid w:val="006E1397"/>
    <w:rsid w:val="006E187B"/>
    <w:rsid w:val="006E1F35"/>
    <w:rsid w:val="006E4E9F"/>
    <w:rsid w:val="006F57D3"/>
    <w:rsid w:val="00700118"/>
    <w:rsid w:val="00706A85"/>
    <w:rsid w:val="00721F2C"/>
    <w:rsid w:val="007267B3"/>
    <w:rsid w:val="0074208A"/>
    <w:rsid w:val="00753EFF"/>
    <w:rsid w:val="00755110"/>
    <w:rsid w:val="00755C2A"/>
    <w:rsid w:val="0076158D"/>
    <w:rsid w:val="007656B2"/>
    <w:rsid w:val="00776747"/>
    <w:rsid w:val="00776DBA"/>
    <w:rsid w:val="00785AB7"/>
    <w:rsid w:val="00794780"/>
    <w:rsid w:val="007A1F7F"/>
    <w:rsid w:val="007A5D5D"/>
    <w:rsid w:val="007B50D8"/>
    <w:rsid w:val="007C1066"/>
    <w:rsid w:val="007C6EAE"/>
    <w:rsid w:val="007D3BF9"/>
    <w:rsid w:val="007D71E2"/>
    <w:rsid w:val="007E2734"/>
    <w:rsid w:val="00800E78"/>
    <w:rsid w:val="008030E4"/>
    <w:rsid w:val="00857A74"/>
    <w:rsid w:val="008636E4"/>
    <w:rsid w:val="00887B27"/>
    <w:rsid w:val="008C2DF9"/>
    <w:rsid w:val="008E2648"/>
    <w:rsid w:val="008E63CF"/>
    <w:rsid w:val="008F2915"/>
    <w:rsid w:val="00901CF3"/>
    <w:rsid w:val="00910CD7"/>
    <w:rsid w:val="00911F8A"/>
    <w:rsid w:val="009129C5"/>
    <w:rsid w:val="00915944"/>
    <w:rsid w:val="00920770"/>
    <w:rsid w:val="0095200D"/>
    <w:rsid w:val="00954098"/>
    <w:rsid w:val="00956E02"/>
    <w:rsid w:val="00964943"/>
    <w:rsid w:val="00967F56"/>
    <w:rsid w:val="009733A9"/>
    <w:rsid w:val="00975540"/>
    <w:rsid w:val="009837C1"/>
    <w:rsid w:val="00994246"/>
    <w:rsid w:val="00995906"/>
    <w:rsid w:val="009A0D9B"/>
    <w:rsid w:val="009A76DC"/>
    <w:rsid w:val="009D54BD"/>
    <w:rsid w:val="009E1596"/>
    <w:rsid w:val="00A014D7"/>
    <w:rsid w:val="00A02118"/>
    <w:rsid w:val="00A04CA1"/>
    <w:rsid w:val="00A15FDB"/>
    <w:rsid w:val="00A17643"/>
    <w:rsid w:val="00A1780E"/>
    <w:rsid w:val="00A51D2A"/>
    <w:rsid w:val="00A602C3"/>
    <w:rsid w:val="00A73C27"/>
    <w:rsid w:val="00A83D1B"/>
    <w:rsid w:val="00A840A6"/>
    <w:rsid w:val="00A85812"/>
    <w:rsid w:val="00A859C6"/>
    <w:rsid w:val="00A94D5A"/>
    <w:rsid w:val="00A97227"/>
    <w:rsid w:val="00AA4D98"/>
    <w:rsid w:val="00AB0028"/>
    <w:rsid w:val="00AB0069"/>
    <w:rsid w:val="00AE4F74"/>
    <w:rsid w:val="00AE5436"/>
    <w:rsid w:val="00AE7F5C"/>
    <w:rsid w:val="00AF1A01"/>
    <w:rsid w:val="00AF413F"/>
    <w:rsid w:val="00AF7F29"/>
    <w:rsid w:val="00B015EA"/>
    <w:rsid w:val="00B03D06"/>
    <w:rsid w:val="00B0671B"/>
    <w:rsid w:val="00B20F59"/>
    <w:rsid w:val="00B227C7"/>
    <w:rsid w:val="00B528BE"/>
    <w:rsid w:val="00B52B79"/>
    <w:rsid w:val="00B6182D"/>
    <w:rsid w:val="00B70AAE"/>
    <w:rsid w:val="00B93B5E"/>
    <w:rsid w:val="00BF1E13"/>
    <w:rsid w:val="00C27288"/>
    <w:rsid w:val="00C2745A"/>
    <w:rsid w:val="00C45240"/>
    <w:rsid w:val="00C47B29"/>
    <w:rsid w:val="00C5666C"/>
    <w:rsid w:val="00C56CB2"/>
    <w:rsid w:val="00C62D90"/>
    <w:rsid w:val="00C67513"/>
    <w:rsid w:val="00C7552C"/>
    <w:rsid w:val="00C900E2"/>
    <w:rsid w:val="00CA1965"/>
    <w:rsid w:val="00CA460D"/>
    <w:rsid w:val="00CB7D74"/>
    <w:rsid w:val="00CD0AAB"/>
    <w:rsid w:val="00CE11BC"/>
    <w:rsid w:val="00CF6484"/>
    <w:rsid w:val="00D01F5A"/>
    <w:rsid w:val="00D341C7"/>
    <w:rsid w:val="00D57512"/>
    <w:rsid w:val="00D63BF3"/>
    <w:rsid w:val="00D6566A"/>
    <w:rsid w:val="00D72A54"/>
    <w:rsid w:val="00D731C3"/>
    <w:rsid w:val="00D83D55"/>
    <w:rsid w:val="00D841DF"/>
    <w:rsid w:val="00D87C3A"/>
    <w:rsid w:val="00D92E69"/>
    <w:rsid w:val="00D97FED"/>
    <w:rsid w:val="00DD25B5"/>
    <w:rsid w:val="00DE2085"/>
    <w:rsid w:val="00E03CBB"/>
    <w:rsid w:val="00E04C6C"/>
    <w:rsid w:val="00E05E3E"/>
    <w:rsid w:val="00E6683E"/>
    <w:rsid w:val="00E67199"/>
    <w:rsid w:val="00E76F5A"/>
    <w:rsid w:val="00E83A1D"/>
    <w:rsid w:val="00E9375D"/>
    <w:rsid w:val="00EB6EA6"/>
    <w:rsid w:val="00EC1F34"/>
    <w:rsid w:val="00EC2727"/>
    <w:rsid w:val="00EC49AF"/>
    <w:rsid w:val="00EE018F"/>
    <w:rsid w:val="00EF4CFD"/>
    <w:rsid w:val="00F13482"/>
    <w:rsid w:val="00F30574"/>
    <w:rsid w:val="00F312EC"/>
    <w:rsid w:val="00F45D3A"/>
    <w:rsid w:val="00F52BFE"/>
    <w:rsid w:val="00F752EB"/>
    <w:rsid w:val="00F82F32"/>
    <w:rsid w:val="00FA3500"/>
    <w:rsid w:val="00FA35AB"/>
    <w:rsid w:val="00FA3A28"/>
    <w:rsid w:val="00FB51AE"/>
    <w:rsid w:val="00FC0C7B"/>
    <w:rsid w:val="00FC2F22"/>
    <w:rsid w:val="00FC3898"/>
    <w:rsid w:val="00FD09C1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3623C1-9E45-454A-98E7-B4D4232C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6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8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937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9375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E9375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D1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375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375D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375D"/>
    <w:rPr>
      <w:rFonts w:ascii="Cambria" w:hAnsi="Cambria" w:cs="Times New Roman"/>
      <w:color w:val="243F60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EC1F34"/>
    <w:pPr>
      <w:ind w:left="720"/>
    </w:pPr>
  </w:style>
  <w:style w:type="paragraph" w:styleId="a4">
    <w:name w:val="Normal (Web)"/>
    <w:basedOn w:val="a"/>
    <w:uiPriority w:val="99"/>
    <w:rsid w:val="0085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23A4"/>
    <w:rPr>
      <w:rFonts w:cs="Times New Roman"/>
    </w:rPr>
  </w:style>
  <w:style w:type="paragraph" w:styleId="a7">
    <w:name w:val="footer"/>
    <w:basedOn w:val="a"/>
    <w:link w:val="a8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23A4"/>
    <w:rPr>
      <w:rFonts w:cs="Times New Roman"/>
    </w:rPr>
  </w:style>
  <w:style w:type="character" w:customStyle="1" w:styleId="c0">
    <w:name w:val="c0"/>
    <w:basedOn w:val="a0"/>
    <w:uiPriority w:val="99"/>
    <w:rsid w:val="004F7E61"/>
    <w:rPr>
      <w:rFonts w:cs="Times New Roman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C3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204E1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204E1E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910CD7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5A4F69"/>
    <w:rPr>
      <w:rFonts w:ascii="Times New Roman" w:hAnsi="Times New Roman"/>
      <w:sz w:val="20"/>
    </w:rPr>
  </w:style>
  <w:style w:type="paragraph" w:customStyle="1" w:styleId="Style18">
    <w:name w:val="Style18"/>
    <w:basedOn w:val="a"/>
    <w:uiPriority w:val="99"/>
    <w:rsid w:val="00995906"/>
    <w:pPr>
      <w:widowControl w:val="0"/>
      <w:autoSpaceDE w:val="0"/>
      <w:autoSpaceDN w:val="0"/>
      <w:adjustRightInd w:val="0"/>
      <w:spacing w:after="0" w:line="226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0AAB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0AA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A83D1B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A83D1B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locked/>
    <w:rsid w:val="00E9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locked/>
    <w:rsid w:val="00E9375D"/>
    <w:rPr>
      <w:rFonts w:ascii="Times New Roman" w:hAnsi="Times New Roman" w:cs="Times New Roman"/>
      <w:b/>
      <w:i/>
      <w:sz w:val="24"/>
    </w:rPr>
  </w:style>
  <w:style w:type="character" w:styleId="ad">
    <w:name w:val="Emphasis"/>
    <w:basedOn w:val="a0"/>
    <w:uiPriority w:val="99"/>
    <w:qFormat/>
    <w:locked/>
    <w:rsid w:val="00E9375D"/>
    <w:rPr>
      <w:rFonts w:cs="Times New Roman"/>
      <w:i/>
      <w:iCs/>
    </w:rPr>
  </w:style>
  <w:style w:type="character" w:styleId="ae">
    <w:name w:val="Strong"/>
    <w:basedOn w:val="a0"/>
    <w:uiPriority w:val="99"/>
    <w:qFormat/>
    <w:locked/>
    <w:rsid w:val="00E9375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9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937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ВИРО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Home</cp:lastModifiedBy>
  <cp:revision>2</cp:revision>
  <cp:lastPrinted>2013-08-12T11:47:00Z</cp:lastPrinted>
  <dcterms:created xsi:type="dcterms:W3CDTF">2016-12-19T17:08:00Z</dcterms:created>
  <dcterms:modified xsi:type="dcterms:W3CDTF">2016-12-19T17:08:00Z</dcterms:modified>
</cp:coreProperties>
</file>