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75" w:rsidRDefault="00663475" w:rsidP="00663475">
      <w:pPr>
        <w:pStyle w:val="a4"/>
        <w:spacing w:after="0"/>
        <w:rPr>
          <w:b/>
          <w:color w:val="000000"/>
          <w:sz w:val="40"/>
          <w:szCs w:val="40"/>
          <w:shd w:val="clear" w:color="auto" w:fill="FFFFFF"/>
        </w:rPr>
      </w:pPr>
      <w:r w:rsidRPr="00663475">
        <w:rPr>
          <w:b/>
          <w:color w:val="000000"/>
          <w:sz w:val="40"/>
          <w:szCs w:val="40"/>
          <w:shd w:val="clear" w:color="auto" w:fill="FFFFFF"/>
        </w:rPr>
        <w:t>Неделя цифровой грамотности</w:t>
      </w:r>
    </w:p>
    <w:p w:rsidR="00663475" w:rsidRDefault="00663475" w:rsidP="00663475">
      <w:pPr>
        <w:pStyle w:val="a4"/>
        <w:spacing w:after="0"/>
        <w:rPr>
          <w:b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</w:p>
    <w:p w:rsidR="00663475" w:rsidRPr="00663475" w:rsidRDefault="00663475" w:rsidP="00663475">
      <w:pPr>
        <w:pStyle w:val="a4"/>
        <w:spacing w:after="0"/>
        <w:rPr>
          <w:b/>
          <w:color w:val="00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F003D24" wp14:editId="2FA382F4">
            <wp:extent cx="3143250" cy="2095500"/>
            <wp:effectExtent l="0" t="0" r="0" b="0"/>
            <wp:docPr id="1" name="Рисунок 1" descr="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н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43" cy="209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75" w:rsidRDefault="00663475" w:rsidP="00663475">
      <w:pPr>
        <w:pStyle w:val="a4"/>
        <w:spacing w:after="0"/>
        <w:rPr>
          <w:color w:val="000000"/>
          <w:sz w:val="28"/>
          <w:szCs w:val="28"/>
          <w:shd w:val="clear" w:color="auto" w:fill="FFFFFF"/>
        </w:rPr>
      </w:pPr>
    </w:p>
    <w:p w:rsidR="00663475" w:rsidRPr="00663475" w:rsidRDefault="00663475" w:rsidP="00663475">
      <w:pPr>
        <w:pStyle w:val="a4"/>
        <w:spacing w:after="0"/>
        <w:ind w:firstLine="708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663475">
        <w:rPr>
          <w:rFonts w:eastAsia="Times New Roman"/>
          <w:b/>
          <w:bCs/>
          <w:color w:val="000000"/>
          <w:sz w:val="30"/>
          <w:szCs w:val="30"/>
          <w:lang w:eastAsia="ru-RU"/>
        </w:rPr>
        <w:t>МВД с 26 ноября по 2 декабря проведет республиканскую профилактическую акцию «Неделя цифровой грамотности».</w:t>
      </w:r>
    </w:p>
    <w:p w:rsidR="00663475" w:rsidRPr="00663475" w:rsidRDefault="00663475" w:rsidP="00663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34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Сотрудники милиции проведут мероприятия по повышению осведомленности населения о киберпреступлениях и способах защиты от них, формированию навыков безопасного поведения в интернете. Особое внимание будет уделено профилактике вовлечения несовершеннолетних в мошенническую деятельность и порядку осуществления операций с цифровыми знаками (токенами).</w:t>
      </w:r>
    </w:p>
    <w:p w:rsidR="00663475" w:rsidRPr="00663475" w:rsidRDefault="00663475" w:rsidP="00663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34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Специалисты расскажут о распространенных видах киберпреступлений, в том числе совершаемых с использованием нейросетей, а также предупредят о современных способах интернет-афер и дадут практические советы по защите от них. Кроме того, гражданам напомнят, как не стать жертвой мошенников при покупке товаров в интернете. Особый акцент будет сделан на распространении фейковых предложений об инвестировании в цифровую валюту.</w:t>
      </w:r>
    </w:p>
    <w:p w:rsidR="00210F7E" w:rsidRDefault="00663475" w:rsidP="00663475">
      <w:r w:rsidRPr="0066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1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75"/>
    <w:rsid w:val="00210F7E"/>
    <w:rsid w:val="006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C158-CD93-4693-8C10-3BB959B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4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34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2024-11-25T14:41:00Z</dcterms:created>
  <dcterms:modified xsi:type="dcterms:W3CDTF">2024-11-25T14:46:00Z</dcterms:modified>
</cp:coreProperties>
</file>