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2E" w:rsidRPr="0024662E" w:rsidRDefault="0024662E" w:rsidP="0024662E">
      <w:pPr>
        <w:shd w:val="clear" w:color="auto" w:fill="FFFFFF"/>
        <w:spacing w:after="150" w:line="240" w:lineRule="auto"/>
        <w:outlineLvl w:val="2"/>
        <w:rPr>
          <w:rFonts w:ascii="Arial" w:eastAsia="Times New Roman" w:hAnsi="Arial" w:cs="Arial"/>
          <w:b/>
          <w:bCs/>
          <w:color w:val="333333"/>
          <w:sz w:val="24"/>
          <w:szCs w:val="24"/>
          <w:lang w:eastAsia="ru-RU"/>
        </w:rPr>
      </w:pPr>
      <w:r w:rsidRPr="0024662E">
        <w:rPr>
          <w:rFonts w:ascii="Arial" w:eastAsia="Times New Roman" w:hAnsi="Arial" w:cs="Arial"/>
          <w:b/>
          <w:bCs/>
          <w:color w:val="333333"/>
          <w:sz w:val="24"/>
          <w:szCs w:val="24"/>
          <w:lang w:eastAsia="ru-RU"/>
        </w:rPr>
        <w:t>О геноциде белорусского народа в годы Великой Отечественной войны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Не секрет, что сегодня историческая память белорусов подвергается атакам и всевозможным фальсификациям.</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Поэтому необходимо прорабатывать подходы, определять четкую стратегию и тактику национальной исторической политики.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этой связи Глава государства А.Г.Лукашенко 4 февраля 2022 г. подписал </w:t>
      </w:r>
      <w:r w:rsidRPr="0024662E">
        <w:rPr>
          <w:rFonts w:ascii="Arial" w:eastAsia="Times New Roman" w:hAnsi="Arial" w:cs="Arial"/>
          <w:b/>
          <w:bCs/>
          <w:color w:val="333333"/>
          <w:sz w:val="30"/>
          <w:szCs w:val="30"/>
          <w:lang w:eastAsia="ru-RU"/>
        </w:rPr>
        <w:t>распоряжение о создании Республиканского совета по исторической политике при Администрации Президента Республики Беларусь</w:t>
      </w:r>
      <w:r w:rsidRPr="0024662E">
        <w:rPr>
          <w:rFonts w:ascii="Arial" w:eastAsia="Times New Roman" w:hAnsi="Arial" w:cs="Arial"/>
          <w:color w:val="333333"/>
          <w:sz w:val="30"/>
          <w:szCs w:val="30"/>
          <w:lang w:eastAsia="ru-RU"/>
        </w:rPr>
        <w:t>.</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i/>
          <w:iCs/>
          <w:color w:val="333333"/>
          <w:sz w:val="30"/>
          <w:szCs w:val="30"/>
          <w:lang w:eastAsia="ru-RU"/>
        </w:rPr>
        <w:t>Справочно.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Руководство советом будет осуществлять Глава Администрации Президента Республики Беларусь, функционировать он будет на базе Национальной академии наук Беларуси.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Совет будет определять основные векторы развития исторической политики в нашей стране и актуальные направления научных исследований. Весь комплекс мероприятий будет направлен в первую очередь на сохранение исторической памяти, противодействие попыткам искажений и фальсификаций исторических фактов и событий.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Значимость темы исторического прошлого белорусского народа нашла свое отражение в обновленной Конституции Республики </w:t>
      </w:r>
      <w:r w:rsidRPr="0024662E">
        <w:rPr>
          <w:rFonts w:ascii="Arial" w:eastAsia="Times New Roman" w:hAnsi="Arial" w:cs="Arial"/>
          <w:color w:val="333333"/>
          <w:sz w:val="30"/>
          <w:szCs w:val="30"/>
          <w:lang w:eastAsia="ru-RU"/>
        </w:rPr>
        <w:lastRenderedPageBreak/>
        <w:t>Беларусь, поддержанной народом на республиканском референдуме</w:t>
      </w:r>
      <w:r w:rsidRPr="0024662E">
        <w:rPr>
          <w:rFonts w:ascii="Arial" w:eastAsia="Times New Roman" w:hAnsi="Arial" w:cs="Arial"/>
          <w:color w:val="333333"/>
          <w:sz w:val="30"/>
          <w:szCs w:val="30"/>
          <w:lang w:eastAsia="ru-RU"/>
        </w:rPr>
        <w:br/>
        <w:t>27 февраля 2022 г.</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i/>
          <w:iCs/>
          <w:color w:val="333333"/>
          <w:sz w:val="30"/>
          <w:szCs w:val="30"/>
          <w:lang w:eastAsia="ru-RU"/>
        </w:rPr>
        <w:t>Справочно.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В голосовании по вопросу, вынесенному на референдум, приняли участие 5 359 403 человека. Явка составила 78,63% от общего списка граждан, которые имеют право участвовать в референдуме.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За принятие изменений и дополнений Конституции проголосовали 4 440 830 граждан, что составило 82,86% голосовавших, или 65,16% от внесенных в списки для голосования.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Конституцию Республики Беларусь в том числе внесены положения, направленные на </w:t>
      </w:r>
      <w:r w:rsidRPr="0024662E">
        <w:rPr>
          <w:rFonts w:ascii="Arial" w:eastAsia="Times New Roman" w:hAnsi="Arial" w:cs="Arial"/>
          <w:b/>
          <w:bCs/>
          <w:color w:val="333333"/>
          <w:sz w:val="30"/>
          <w:szCs w:val="30"/>
          <w:lang w:eastAsia="ru-RU"/>
        </w:rPr>
        <w:t>сохранение исторической правды и памяти</w:t>
      </w:r>
      <w:r w:rsidRPr="0024662E">
        <w:rPr>
          <w:rFonts w:ascii="Arial" w:eastAsia="Times New Roman" w:hAnsi="Arial" w:cs="Arial"/>
          <w:color w:val="333333"/>
          <w:sz w:val="30"/>
          <w:szCs w:val="30"/>
          <w:lang w:eastAsia="ru-RU"/>
        </w:rPr>
        <w:t> о Великой Отечественной войне, массовом героизме народа: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«государство обеспечивает сохранение исторической правды и памяти о героическом подвиге белорусского народа в годы Великой Отечественной войны» (ст. 15);</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 (ст. 54).</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Это сделано для настоящего и будущих поколений, для сохранения духовного настроя белорусского общества, его сплочения и мобилизации на преодоление возникающих перед нами вызовов.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Ведь именно историческая память – нравственный стержень общества, укрепляющий связь между поколениями в условиях глобальной нестабильности.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color w:val="333333"/>
          <w:sz w:val="30"/>
          <w:szCs w:val="30"/>
          <w:lang w:eastAsia="ru-RU"/>
        </w:rPr>
        <w:t>Исторические предпосылки принятия Закона о геноциде белорусского народа в годы Великой Отечественной войны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В целях сохранения социальной и исторической справедливости, устранения белых пятен истории, укрепления конституционного строя и национальной безопасности в марте 2021 г. Генеральным прокурором Республики Беларусь возбуждено и расследуется уголовное дело по факту совершения нацистскими преступниками, их пособниками, националистическими </w:t>
      </w:r>
      <w:r w:rsidRPr="0024662E">
        <w:rPr>
          <w:rFonts w:ascii="Arial" w:eastAsia="Times New Roman" w:hAnsi="Arial" w:cs="Arial"/>
          <w:color w:val="333333"/>
          <w:sz w:val="30"/>
          <w:szCs w:val="30"/>
          <w:lang w:eastAsia="ru-RU"/>
        </w:rPr>
        <w:lastRenderedPageBreak/>
        <w:t>формированиями в ходе Великой Отечественной войны и в послевоенный период на территории БССР и других государств геноцида белорусского народа.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i/>
          <w:iCs/>
          <w:color w:val="333333"/>
          <w:sz w:val="30"/>
          <w:szCs w:val="30"/>
          <w:lang w:eastAsia="ru-RU"/>
        </w:rPr>
        <w:t>Справочно.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Геноцид – форма массового </w:t>
      </w:r>
      <w:hyperlink r:id="rId6" w:history="1">
        <w:r w:rsidRPr="0024662E">
          <w:rPr>
            <w:rFonts w:ascii="Arial" w:eastAsia="Times New Roman" w:hAnsi="Arial" w:cs="Arial"/>
            <w:i/>
            <w:iCs/>
            <w:color w:val="00794E"/>
            <w:sz w:val="30"/>
            <w:szCs w:val="30"/>
            <w:lang w:eastAsia="ru-RU"/>
          </w:rPr>
          <w:t>насилия</w:t>
        </w:r>
      </w:hyperlink>
      <w:r w:rsidRPr="0024662E">
        <w:rPr>
          <w:rFonts w:ascii="Arial" w:eastAsia="Times New Roman" w:hAnsi="Arial" w:cs="Arial"/>
          <w:i/>
          <w:iCs/>
          <w:color w:val="333333"/>
          <w:sz w:val="30"/>
          <w:szCs w:val="30"/>
          <w:lang w:eastAsia="ru-RU"/>
        </w:rPr>
        <w:t>, который </w:t>
      </w:r>
      <w:hyperlink r:id="rId7" w:history="1">
        <w:r w:rsidRPr="0024662E">
          <w:rPr>
            <w:rFonts w:ascii="Arial" w:eastAsia="Times New Roman" w:hAnsi="Arial" w:cs="Arial"/>
            <w:i/>
            <w:iCs/>
            <w:color w:val="00794E"/>
            <w:sz w:val="30"/>
            <w:szCs w:val="30"/>
            <w:lang w:eastAsia="ru-RU"/>
          </w:rPr>
          <w:t>ООН</w:t>
        </w:r>
      </w:hyperlink>
      <w:r w:rsidRPr="0024662E">
        <w:rPr>
          <w:rFonts w:ascii="Arial" w:eastAsia="Times New Roman" w:hAnsi="Arial" w:cs="Arial"/>
          <w:i/>
          <w:iCs/>
          <w:color w:val="333333"/>
          <w:sz w:val="30"/>
          <w:szCs w:val="30"/>
          <w:lang w:eastAsia="ru-RU"/>
        </w:rPr>
        <w:t> определяет как действия, совершаемые с намерением уничтожить, полностью или частично, какую-либо </w:t>
      </w:r>
      <w:hyperlink r:id="rId8" w:history="1">
        <w:r w:rsidRPr="0024662E">
          <w:rPr>
            <w:rFonts w:ascii="Arial" w:eastAsia="Times New Roman" w:hAnsi="Arial" w:cs="Arial"/>
            <w:i/>
            <w:iCs/>
            <w:color w:val="00794E"/>
            <w:sz w:val="30"/>
            <w:szCs w:val="30"/>
            <w:lang w:eastAsia="ru-RU"/>
          </w:rPr>
          <w:t>национальную</w:t>
        </w:r>
      </w:hyperlink>
      <w:r w:rsidRPr="0024662E">
        <w:rPr>
          <w:rFonts w:ascii="Arial" w:eastAsia="Times New Roman" w:hAnsi="Arial" w:cs="Arial"/>
          <w:i/>
          <w:iCs/>
          <w:color w:val="333333"/>
          <w:sz w:val="30"/>
          <w:szCs w:val="30"/>
          <w:lang w:eastAsia="ru-RU"/>
        </w:rPr>
        <w:t>, </w:t>
      </w:r>
      <w:hyperlink r:id="rId9" w:history="1">
        <w:r w:rsidRPr="0024662E">
          <w:rPr>
            <w:rFonts w:ascii="Arial" w:eastAsia="Times New Roman" w:hAnsi="Arial" w:cs="Arial"/>
            <w:i/>
            <w:iCs/>
            <w:color w:val="00794E"/>
            <w:sz w:val="30"/>
            <w:szCs w:val="30"/>
            <w:lang w:eastAsia="ru-RU"/>
          </w:rPr>
          <w:t>этническую</w:t>
        </w:r>
      </w:hyperlink>
      <w:r w:rsidRPr="0024662E">
        <w:rPr>
          <w:rFonts w:ascii="Arial" w:eastAsia="Times New Roman" w:hAnsi="Arial" w:cs="Arial"/>
          <w:i/>
          <w:iCs/>
          <w:color w:val="333333"/>
          <w:sz w:val="30"/>
          <w:szCs w:val="30"/>
          <w:lang w:eastAsia="ru-RU"/>
        </w:rPr>
        <w:t>, </w:t>
      </w:r>
      <w:hyperlink r:id="rId10" w:history="1">
        <w:r w:rsidRPr="0024662E">
          <w:rPr>
            <w:rFonts w:ascii="Arial" w:eastAsia="Times New Roman" w:hAnsi="Arial" w:cs="Arial"/>
            <w:i/>
            <w:iCs/>
            <w:color w:val="00794E"/>
            <w:sz w:val="30"/>
            <w:szCs w:val="30"/>
            <w:lang w:eastAsia="ru-RU"/>
          </w:rPr>
          <w:t>расовую</w:t>
        </w:r>
      </w:hyperlink>
      <w:r w:rsidRPr="0024662E">
        <w:rPr>
          <w:rFonts w:ascii="Arial" w:eastAsia="Times New Roman" w:hAnsi="Arial" w:cs="Arial"/>
          <w:i/>
          <w:iCs/>
          <w:color w:val="333333"/>
          <w:sz w:val="30"/>
          <w:szCs w:val="30"/>
          <w:lang w:eastAsia="ru-RU"/>
        </w:rPr>
        <w:t> или </w:t>
      </w:r>
      <w:hyperlink r:id="rId11" w:history="1">
        <w:r w:rsidRPr="0024662E">
          <w:rPr>
            <w:rFonts w:ascii="Arial" w:eastAsia="Times New Roman" w:hAnsi="Arial" w:cs="Arial"/>
            <w:i/>
            <w:iCs/>
            <w:color w:val="00794E"/>
            <w:sz w:val="30"/>
            <w:szCs w:val="30"/>
            <w:lang w:eastAsia="ru-RU"/>
          </w:rPr>
          <w:t>религиозную</w:t>
        </w:r>
      </w:hyperlink>
      <w:r w:rsidRPr="0024662E">
        <w:rPr>
          <w:rFonts w:ascii="Arial" w:eastAsia="Times New Roman" w:hAnsi="Arial" w:cs="Arial"/>
          <w:i/>
          <w:iCs/>
          <w:color w:val="333333"/>
          <w:sz w:val="30"/>
          <w:szCs w:val="30"/>
          <w:lang w:eastAsia="ru-RU"/>
        </w:rPr>
        <w:t> группу как таковую путем:</w:t>
      </w:r>
    </w:p>
    <w:p w:rsidR="0024662E" w:rsidRPr="0024662E" w:rsidRDefault="0024662E" w:rsidP="0024662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hyperlink r:id="rId12" w:history="1">
        <w:r w:rsidRPr="0024662E">
          <w:rPr>
            <w:rFonts w:ascii="Arial" w:eastAsia="Times New Roman" w:hAnsi="Arial" w:cs="Arial"/>
            <w:i/>
            <w:iCs/>
            <w:color w:val="00794E"/>
            <w:sz w:val="30"/>
            <w:szCs w:val="30"/>
            <w:lang w:eastAsia="ru-RU"/>
          </w:rPr>
          <w:t>убийства</w:t>
        </w:r>
      </w:hyperlink>
      <w:r w:rsidRPr="0024662E">
        <w:rPr>
          <w:rFonts w:ascii="Arial" w:eastAsia="Times New Roman" w:hAnsi="Arial" w:cs="Arial"/>
          <w:i/>
          <w:iCs/>
          <w:color w:val="333333"/>
          <w:sz w:val="30"/>
          <w:szCs w:val="30"/>
          <w:lang w:eastAsia="ru-RU"/>
        </w:rPr>
        <w:t> членов этой группы;</w:t>
      </w:r>
    </w:p>
    <w:p w:rsidR="0024662E" w:rsidRPr="0024662E" w:rsidRDefault="0024662E" w:rsidP="0024662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причинения серьезных телесных повреждений или умственного расстройства членам такой группы;</w:t>
      </w:r>
    </w:p>
    <w:p w:rsidR="0024662E" w:rsidRPr="0024662E" w:rsidRDefault="0024662E" w:rsidP="0024662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принятия мер, рассчитанных на предотвращение </w:t>
      </w:r>
      <w:hyperlink r:id="rId13" w:history="1">
        <w:r w:rsidRPr="0024662E">
          <w:rPr>
            <w:rFonts w:ascii="Arial" w:eastAsia="Times New Roman" w:hAnsi="Arial" w:cs="Arial"/>
            <w:i/>
            <w:iCs/>
            <w:color w:val="00794E"/>
            <w:sz w:val="30"/>
            <w:szCs w:val="30"/>
            <w:lang w:eastAsia="ru-RU"/>
          </w:rPr>
          <w:t>деторождения</w:t>
        </w:r>
      </w:hyperlink>
      <w:r w:rsidRPr="0024662E">
        <w:rPr>
          <w:rFonts w:ascii="Arial" w:eastAsia="Times New Roman" w:hAnsi="Arial" w:cs="Arial"/>
          <w:i/>
          <w:iCs/>
          <w:color w:val="333333"/>
          <w:sz w:val="30"/>
          <w:szCs w:val="30"/>
          <w:lang w:eastAsia="ru-RU"/>
        </w:rPr>
        <w:t> в такой группе;</w:t>
      </w:r>
    </w:p>
    <w:p w:rsidR="0024662E" w:rsidRPr="0024662E" w:rsidRDefault="0024662E" w:rsidP="0024662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насильственной передачи детей из одной человеческой группы в другую;</w:t>
      </w:r>
    </w:p>
    <w:p w:rsidR="0024662E" w:rsidRPr="0024662E" w:rsidRDefault="0024662E" w:rsidP="0024662E">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предумышленного создания жизненных условий, рассчитанных на полное или частичное физическое уничтожение этой группы.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основу принятого решения положены сведения о гибели миллионов белорусов и иных лиц вследствие зверств немецких оккупантов и их пособников.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Кроме того, общественность недостаточно осведомлена о ряде фактов геноцида, совершенных националистическими бандформированиями и пособниками фашистов. Это в свою очередь создает предпосылки для попыток их оправдания и даже героизации, и, как следствие, разрушения основополагающих ценностей, на которых строится белорусская государственность. Безнаказанность порождает новые преступления. Поэтому возбуждение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данное деяние. </w:t>
      </w:r>
      <w:r w:rsidRPr="0024662E">
        <w:rPr>
          <w:rFonts w:ascii="Arial" w:eastAsia="Times New Roman" w:hAnsi="Arial" w:cs="Arial"/>
          <w:b/>
          <w:bCs/>
          <w:color w:val="333333"/>
          <w:sz w:val="30"/>
          <w:szCs w:val="30"/>
          <w:lang w:eastAsia="ru-RU"/>
        </w:rPr>
        <w:t>Геноцид не имеет срока давности</w:t>
      </w:r>
      <w:r w:rsidRPr="0024662E">
        <w:rPr>
          <w:rFonts w:ascii="Arial" w:eastAsia="Times New Roman" w:hAnsi="Arial" w:cs="Arial"/>
          <w:color w:val="333333"/>
          <w:sz w:val="30"/>
          <w:szCs w:val="30"/>
          <w:lang w:eastAsia="ru-RU"/>
        </w:rPr>
        <w:t>.</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Уже на текущем этапе расследования 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На данный момент допрошено более 13 300 свидетелей, большинство из которых – узники концлагерей и лагерей смерти (7 700 человек).</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Большая работа проводится в архивных учреждениях республики. За период следствия проведено более 2 000 осмотров, в ходе которых были выявлены архивные документы, свидетельствующие о массовом уничтожении мирного населения, сожжении населенных пунктов и угоне в рабство.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2 места, в которых может находиться более 200 человек в каждом. В Гомельской области – 4 места, в которых может быть захоронено от 100 до 3 000 человек. В Могилевской области – не менее 2 мест, в которых может быть захоронено от 300 до 1 000 человек. Аналогичные места захоронений установлены и в других областях республики.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2021 г., с момента возбуждения уголовного дела, проведены раскопки в 12 местах. В общей сложности извлечены останки более 2 200 человек.</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Например, на территории Минского района вблизи урочища Уручье находятся не менее 7 мест массового захоронения времени оккупации нацистской Германией. Количество погребенных в этой местности может достигать более 38 000 человек. В настоящее время обнаружен и вскрыт один из семи участков, в котором, по архивным сведениям, захоронено более 8 000 человек. Наряду с мирным населением здесь уничтожались и военнопленные.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Также проводятся раскопки (в зимнее время работы приостановлены) места массового захоронения времен Великой Отечественной войны в лесном массиве вблизи 9-го километра Черниговского шоссе в Гомельском районе.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Обнаруженные в яме гильзы и пули германской винтовки Маузер, а также обойма этой винтовки свидетельствует о расстрелах. На гильзах сохранилась достаточно четкая маркировка, позволяющая определить год выпуска патронов – 1942–1943 гг.</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ходе следствия установлено, что людей собирали в специальный лагерь, расположенный в предместье Гомеля – «Монастырьке», а затем партиями вывозили в Новобелицкий лес, где расстреливали. Расстрелы в большой секретности осуществляли только германские, специальные айнзацгруппы. Массовый характер расстрелы мирных советских граждан приняли в октябре–ноябре 1941 г. </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Геноцид белорусского народа – дело, требующее активного привлечения к его расследованию в том числе зарубежных партнеров. По данному уголовному делу было направлено 47 запросов в 17 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Генеральной прокуратурой организовано создание межведомственных групп и комиссий, целью деятельности которых является </w:t>
      </w:r>
      <w:r w:rsidRPr="0024662E">
        <w:rPr>
          <w:rFonts w:ascii="Arial" w:eastAsia="Times New Roman" w:hAnsi="Arial" w:cs="Arial"/>
          <w:b/>
          <w:bCs/>
          <w:color w:val="333333"/>
          <w:sz w:val="30"/>
          <w:szCs w:val="30"/>
          <w:lang w:eastAsia="ru-RU"/>
        </w:rPr>
        <w:t>полное и объективное исследование обстоятельств геноцида белорусского народа и увековечение памяти его жертв</w:t>
      </w:r>
      <w:r w:rsidRPr="0024662E">
        <w:rPr>
          <w:rFonts w:ascii="Arial" w:eastAsia="Times New Roman" w:hAnsi="Arial" w:cs="Arial"/>
          <w:color w:val="333333"/>
          <w:sz w:val="30"/>
          <w:szCs w:val="30"/>
          <w:lang w:eastAsia="ru-RU"/>
        </w:rPr>
        <w:t>.</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Нельзя забывать о том, что геноцид – это не только физическое умышленное уничтожение людей, но и целенаправленное уничтожение культурного и экономического потенциала народа, результатов его труда и творческого наследия.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По этой причине была создана межведомственная рабочая группа по расчету ущерба, причиненного действиями нацистских преступников</w:t>
      </w:r>
      <w:r w:rsidRPr="0024662E">
        <w:rPr>
          <w:rFonts w:ascii="Arial" w:eastAsia="Times New Roman" w:hAnsi="Arial" w:cs="Arial"/>
          <w:color w:val="333333"/>
          <w:sz w:val="30"/>
          <w:szCs w:val="30"/>
          <w:lang w:eastAsia="ru-RU"/>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Одновременно с этим под руководством Министерства культуры 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период геноцида белорусского народа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идеологической преемственности поколений.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Для реализации указанных целей по инициативе Генеральной прокуратуры осуществляется 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 расследуемого уголовного дела.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частности, запланировано создание передвижной экспозиции «Геноцид белорусского народа» для экспонирования во всех регионах страны.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Кто-то может задаться вопросом – зачем нужно сейчас ворошить прошлое, бередить едва зарубцевавшуюся рану, нанесенную нашей стране событиями Великой Отечественной войны?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Ответ на этот вопрос, в первую очередь, обусловлен необходимостью установления всех жертв нацистской агрессии, недопущения их забвения. Потому что если не сделать это сейчас, то 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толкования истории на свой лад.</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Понимая, что идеологическую основу, укрепляющую нашу государственность, составляет историческая правда о подвиге советского (в том числе белорусского) народа в Великой Отечественной войне, со стороны отдельных государств осуществляются попытки искажения истории, нивелирования роли народов СССР в спасении мира от коричневой чумы.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Кроме того, наши недоброжелатели знают о причастности их предков (часть из которых до сих пор проживают в западных государствах)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информационная война, направленная на искажение исторических событий.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недопущению фальсификации итогов Великой Отечественной войны. Эти меры, помимо прочего, безусловно направлены на укрепление белорусской государственности.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color w:val="333333"/>
          <w:sz w:val="30"/>
          <w:szCs w:val="30"/>
          <w:lang w:eastAsia="ru-RU"/>
        </w:rPr>
        <w:t>Закон о геноциде белорусского народа в годы Великой Отечественной войны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По инициативе Генеральной прокуратуры Палатой представителей Национального собрания Республики Беларусь в январе 2022 г. принят Закон «О геноциде белорусского народа» (далее – Закон).</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Конституционный суд признал Закон о геноциде белорусского народа в годы Великой Отечественной войны и послевоенный период соответствующим Основному закону Республики Беларусь.</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w:t>
      </w:r>
      <w:r w:rsidRPr="0024662E">
        <w:rPr>
          <w:rFonts w:ascii="Arial" w:eastAsia="Times New Roman" w:hAnsi="Arial" w:cs="Arial"/>
          <w:color w:val="333333"/>
          <w:sz w:val="30"/>
          <w:szCs w:val="30"/>
          <w:lang w:eastAsia="ru-RU"/>
        </w:rPr>
        <w:lastRenderedPageBreak/>
        <w:t>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 Он направлен 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статье 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24662E">
        <w:rPr>
          <w:rFonts w:ascii="Arial" w:eastAsia="Times New Roman" w:hAnsi="Arial" w:cs="Arial"/>
          <w:b/>
          <w:bCs/>
          <w:color w:val="333333"/>
          <w:sz w:val="30"/>
          <w:szCs w:val="30"/>
          <w:lang w:eastAsia="ru-RU"/>
        </w:rPr>
        <w:t>геноцидом белорусского народа</w:t>
      </w:r>
      <w:r w:rsidRPr="0024662E">
        <w:rPr>
          <w:rFonts w:ascii="Arial" w:eastAsia="Times New Roman" w:hAnsi="Arial" w:cs="Arial"/>
          <w:color w:val="333333"/>
          <w:sz w:val="30"/>
          <w:szCs w:val="30"/>
          <w:lang w:eastAsia="ru-RU"/>
        </w:rPr>
        <w:t>.</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24662E">
        <w:rPr>
          <w:rFonts w:ascii="Arial" w:eastAsia="Times New Roman" w:hAnsi="Arial" w:cs="Arial"/>
          <w:b/>
          <w:bCs/>
          <w:color w:val="333333"/>
          <w:sz w:val="30"/>
          <w:szCs w:val="30"/>
          <w:lang w:eastAsia="ru-RU"/>
        </w:rPr>
        <w:t>планомерная политика</w:t>
      </w:r>
      <w:r w:rsidRPr="0024662E">
        <w:rPr>
          <w:rFonts w:ascii="Arial" w:eastAsia="Times New Roman" w:hAnsi="Arial" w:cs="Arial"/>
          <w:color w:val="333333"/>
          <w:sz w:val="30"/>
          <w:szCs w:val="30"/>
          <w:lang w:eastAsia="ru-RU"/>
        </w:rPr>
        <w:t>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«Ост» в Беларуси предусматривалось уничтожить или выселить на восток 75 процентов населения, непригодного, с точки зрения гитлеровцев, по так называемым расовым и политическим оценкам, 25 процентов подлежало онемечиванию и использованию в качестве сельскохозяйственных рабов.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24662E">
        <w:rPr>
          <w:rFonts w:ascii="Arial" w:eastAsia="Times New Roman" w:hAnsi="Arial" w:cs="Arial"/>
          <w:strike/>
          <w:color w:val="333333"/>
          <w:sz w:val="30"/>
          <w:szCs w:val="30"/>
          <w:lang w:eastAsia="ru-RU"/>
        </w:rPr>
        <w:t>,</w:t>
      </w:r>
      <w:r w:rsidRPr="0024662E">
        <w:rPr>
          <w:rFonts w:ascii="Arial" w:eastAsia="Times New Roman" w:hAnsi="Arial" w:cs="Arial"/>
          <w:color w:val="333333"/>
          <w:sz w:val="30"/>
          <w:szCs w:val="30"/>
          <w:lang w:eastAsia="ru-RU"/>
        </w:rPr>
        <w:t>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Только в г.Минске и его окрестностях их было 9, где уничтожено более 400 000 человек: лагерь смерти Тростенец (уничтожено более 206 500 человек); лагерь вблизи д.Масюковщина (более 80 000 человек); лагерь на улице Широкой (20 000 человек). До настоящего времени точное количество жертв и их личности не установлены.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За 1941–1944 гг. оккупанты провели на территории Беларуси более 140 крупных карательных операций, во время которых было сожжено около 9 200 сел и деревень республики, из них 5 295 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течение первой половины 1944 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д.Ола Паричского района 14 января 1944 г. карательный отряд согнал в дома жителей из семи окрестных населенных пунктов. Гитлеровцы расстреляли и сожгли 1 758 человек, в том числе 950 детей и 508 женщин.</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 БССР потеряла за годы войны более половины своего национального богатства. Прямой ущерб, причиненный германскими захватчиками народному хозяйству Беларуси, составил 75 млрд. рублей (в ценах 1941 г.). Оккупанты превратили города и села Беларуси в груды развалин. Они разрушили и разграбили на территории республики 209 из 270 белорусских городов и районных центров, уничтожили </w:t>
      </w:r>
      <w:r w:rsidRPr="0024662E">
        <w:rPr>
          <w:rFonts w:ascii="Arial" w:eastAsia="Times New Roman" w:hAnsi="Arial" w:cs="Arial"/>
          <w:color w:val="333333"/>
          <w:sz w:val="30"/>
          <w:szCs w:val="30"/>
          <w:lang w:eastAsia="ru-RU"/>
        </w:rPr>
        <w:lastRenderedPageBreak/>
        <w:t>10 338 предприятий, что составило 85 процентов от их довоенного количества, ограбили и разорили более 10 тысяч колхозов, 92 совхоза и 316 машинно-тракторных станций. Вывезли в Германию 90 процентов станочного оборудования. Почти три миллиона человек (34 процента довоенного населения) лишились крова.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Из Беларуси в Германию было угнано 399 474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3 миллионов человек, или каждого третьего своего жителя.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Значительное место в обвинении нацизма Международным военным трибуналом в Нюрнберге (Германия), проходившим с 20 ноября 1945 г. по 1 октября 1946 г., занимали материалы и документы о преступлениях, совершенных нацистами и их пособниками на территории Беларуси.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Геноцид в отношении белорусского народа продолжился и в послевоенное время участниками националистического подполья на территории Польши,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осуществлялись в период с 1 января 1944 г. по 31 декабря 1951 г.</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январе 1946 г. отряд т.н. «проклятых солдат» во главе с Р.Райсом (по прозвищу «Бурый») в районе г.Белостока в течение нескольких дней задерживал и грабил местных жителей православного вероисповедания. Отпускали только тех, кто умел перекреститься по-католически и прочитать молитву «Отче наш» по-польски. В ходе этой акции геноцида было сожжено 5 деревень и убито по этническому признаку 79 православных белорусов, в том числе женщин, детей, стариков. 30 января 1946 г. в лесу у д.Старые Пухалы 30 белорусов были убиты «проклятыми солдатами» с особой жестокостью – обухом топора. 31 января 1946 г. «проклятые солдаты» напали на д.Залешаны и д.Волька-Выгоновская, где убили 16 местных жителей, включая женщин и детей. 2 февраля 1946 г. незаконное вооруженное формирование Бурого сожгло д.Зани и д.Шпаки, убив более 30 жителей.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lastRenderedPageBreak/>
        <w:t>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Также Законом на Генеральную прокуратуру возлагается полномочие принимать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Интернете.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color w:val="333333"/>
          <w:sz w:val="30"/>
          <w:szCs w:val="30"/>
          <w:lang w:eastAsia="ru-RU"/>
        </w:rPr>
        <w:t>Увековечение памяти жертв геноцида белорусского народа в годы Великой Отечественной войны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26 февраля 2021 г. постановлением Совета Министров Республики Беларусь утверждена Государственная программа «Увековечение памяти о погибших при защите Отечества» на 2021–2025 гг.</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Целью Государственной программы является увековечение погибших при защите Отечества и сохранение памяти о жертвах войн. Реализация Государственной программы способствует сохранению военно-исторического наследия белорусского народа, гражданско-патриотическому воспитанию, выполнению международных соглашений в военно-мемориальной сфере.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На реализацию мероприятий Государственной программы планируется выделение финансовых средств в размере 9 225 213 рублей.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Государственная программа включает комплекс мероприятий, в том числе: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создание и установка произведений монументального искусства, посвященных событиям военной истории;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проведение архивно-исследовательских работ в архивных, музейных и иных учреждениях Республики Беларусь в целях </w:t>
      </w:r>
      <w:r w:rsidRPr="0024662E">
        <w:rPr>
          <w:rFonts w:ascii="Arial" w:eastAsia="Times New Roman" w:hAnsi="Arial" w:cs="Arial"/>
          <w:color w:val="333333"/>
          <w:sz w:val="30"/>
          <w:szCs w:val="30"/>
          <w:lang w:eastAsia="ru-RU"/>
        </w:rPr>
        <w:lastRenderedPageBreak/>
        <w:t>сбора (уточнения) сведений о местах нахождения неучтенных воинских захоронений;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проведение поисковой работы по установлению данных о погибших узниках лагеря и их сохранение в электронной «Книге Памяти жертв лагеря смерти «Тростенец»;</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проведение организационных, военно-патриотических и иных мероприятий, направленных на популяризацию поисковой работы, привлечение к ней членов общественных объединений и граждан;</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изготовление и приобретение сувенирной, наградной продукции, посвященной памятным датам военной истории, увековечению погибших при защите Отечества и сохранению памяти о жертвах войн;</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подготовка и издание полиграфической продукции, связанной с событиями военной истории на территории страны, поисковой работой;</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организация и проведение полевых поисковых работ;</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участие в мероприятиях гражданско-патриотического воспитания, проводимых местными исполнительными и распорядительными органами, государственными организациями;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захоронение останков погибших при защите Отечества и жертв войн, обнаруженных в ходе проведения полевых поисковых работ.</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Выполнение мероприятий Государственной программы осуществляется в плановом порядке.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Начатый Генеральной прокуратурой уголовный процесс по расследованию фактов геноцида позволит установить конкретных лиц из числа германских захватчиков и их пособников, которым удалось избежать ответственности за убийства мирных жителей, издевательства и пытки в концлагерях и гетто, массовый угон гражданского населения в рабство.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Следственной группой осуществляется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установлению живых свидетелей геноцида, </w:t>
      </w:r>
      <w:r w:rsidRPr="0024662E">
        <w:rPr>
          <w:rFonts w:ascii="Arial" w:eastAsia="Times New Roman" w:hAnsi="Arial" w:cs="Arial"/>
          <w:color w:val="333333"/>
          <w:sz w:val="30"/>
          <w:szCs w:val="30"/>
          <w:lang w:eastAsia="ru-RU"/>
        </w:rPr>
        <w:lastRenderedPageBreak/>
        <w:t>защите их прав и законных интересов, увековечению памяти погибших.</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 ходе расследования проводятся поисковые мероприятия, в том числе раскопки в местах массового уничтожения населения.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Страшным подтверждением зверств фашистов явились и результаты проведения в 2021 г. поисковых работ в Логойском, Минском, Гомельском районах.</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b/>
          <w:bCs/>
          <w:i/>
          <w:iCs/>
          <w:color w:val="333333"/>
          <w:sz w:val="30"/>
          <w:szCs w:val="30"/>
          <w:lang w:eastAsia="ru-RU"/>
        </w:rPr>
        <w:t>Справочно.</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Объект проведения полевых поисковых работ № 122 (северо-запад г.Логойска).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Логойск был захвачен германскими войсками 2 июля 1941 г., оккупация продлилась 3 года – до 2 июля 1944 г.</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окопы. Утром 30 августа 1941 г. всем евреям снова было приказано собраться на площади. Было объявлено, что их переселяют в д.Гайна.</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В акте чрезвычайной комиссии от 8 октября 1944 г. указано</w:t>
      </w:r>
      <w:r w:rsidRPr="0024662E">
        <w:rPr>
          <w:rFonts w:ascii="Arial" w:eastAsia="Times New Roman" w:hAnsi="Arial" w:cs="Arial"/>
          <w:i/>
          <w:iCs/>
          <w:color w:val="333333"/>
          <w:sz w:val="30"/>
          <w:szCs w:val="30"/>
          <w:lang w:eastAsia="ru-RU"/>
        </w:rPr>
        <w:br/>
        <w:t>«30 августа 1941 г.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Таким образом, только в один день было расстреляно 1 200 человек».</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Объект проведения полевых поисковых работ № 168 (лесной массив на 9 км Московского шоссе).</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Основанием для начала проведения поисковых работ в данном районе стала информация из акта Чрезвычайной комиссии от 22 июля 1944 г, в котором указано, что «при раскопках 10 ям-</w:t>
      </w:r>
      <w:r w:rsidRPr="0024662E">
        <w:rPr>
          <w:rFonts w:ascii="Arial" w:eastAsia="Times New Roman" w:hAnsi="Arial" w:cs="Arial"/>
          <w:i/>
          <w:iCs/>
          <w:color w:val="333333"/>
          <w:sz w:val="30"/>
          <w:szCs w:val="30"/>
          <w:lang w:eastAsia="ru-RU"/>
        </w:rPr>
        <w:lastRenderedPageBreak/>
        <w:t>могил в Минском районе обнаружены останки погибших, зарытые в ямах:</w:t>
      </w:r>
    </w:p>
    <w:p w:rsidR="0024662E" w:rsidRPr="0024662E" w:rsidRDefault="0024662E" w:rsidP="0024662E">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Яма № 1 длиною 21 метр, шириной 4 метра, глубиной 5 метров, количество погибших 8 400 чел.</w:t>
      </w:r>
    </w:p>
    <w:p w:rsidR="0024662E" w:rsidRPr="0024662E" w:rsidRDefault="0024662E" w:rsidP="0024662E">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Яма №2 длиною 20 метров, шириной 5 метров, глубиной 4 метра, количество погибших 8 000 чел.</w:t>
      </w:r>
    </w:p>
    <w:p w:rsidR="0024662E" w:rsidRPr="0024662E" w:rsidRDefault="0024662E" w:rsidP="0024662E">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Яма № 3 длиною 35 метров, шириной 5 метров, глубиной 4 метра, количество погибших 14 000 чел.</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Итого: всего погибших 57 418 чел.</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В ямах 3, 4, 5 обнаружены пепел и остатки костей. Во всех ямах, где опознаны останки, обнаружены не совсем истлевшая одежда, обувь, домашняя утварь».</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Всего только за период с мая по ноябрь 2021 г. силами подразделений поисковой воинской части Министерства обороны Республики Беларусь проведены полевые поисковые работы на 81 ранее неизвестном месте захоронений, в том числе, в рамках расследования уголовного дела; на 13 местах массовых захоронений жертв войны. Обнаружены тысячи останков гражданского населения.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Слишком дорогой ценой досталась свобода родной земли нашему народу. На сегодняшний день в Республике Беларусь на государственном учете состоит 1 518 захоронений жертв войны, в которых покоятся останки более 1 миллиона детей и стариков, мужчин и женщин, подвергшихся геноциду в самом жутком его проявлении. И эта трагичная цифра далеко не окончательная.</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 апреля 2022 г. в рамках расследования уголовного дела дальнейшие поисковые мероприятия уже спланированы на 26 объектах.</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Сведения из уголовного дела позволят поставить перед международными организациями вопрос о признании Беларуси пострадавшей от геноцида, а также пресечь дальнейшие попытки обесценить исторические факты.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w:t>
      </w:r>
      <w:r w:rsidRPr="0024662E">
        <w:rPr>
          <w:rFonts w:ascii="Arial" w:eastAsia="Times New Roman" w:hAnsi="Arial" w:cs="Arial"/>
          <w:color w:val="333333"/>
          <w:sz w:val="30"/>
          <w:szCs w:val="30"/>
          <w:lang w:eastAsia="ru-RU"/>
        </w:rPr>
        <w:lastRenderedPageBreak/>
        <w:t>трепетное отношение к своему историческому прошлому для того чтобы сберечь и укрепить единство нашей Родины.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Как отметил Президент Республики Беларусь А.Г.Лукашенко, выступая 11 января 2022 г. на церемонии вручения премий «За духовное возрождение», специальных премий Главы государства деятелям культуры и искусства, и «Беларускі спартыўны Алімп»: «</w:t>
      </w:r>
      <w:r w:rsidRPr="0024662E">
        <w:rPr>
          <w:rFonts w:ascii="Arial" w:eastAsia="Times New Roman" w:hAnsi="Arial" w:cs="Arial"/>
          <w:i/>
          <w:iCs/>
          <w:color w:val="333333"/>
          <w:sz w:val="30"/>
          <w:szCs w:val="30"/>
          <w:lang w:eastAsia="ru-RU"/>
        </w:rPr>
        <w:t>Утрата образа героического прошлого ведет государство к катастрофе и лишает народ будущего.</w:t>
      </w:r>
      <w:r w:rsidRPr="0024662E">
        <w:rPr>
          <w:rFonts w:ascii="Arial" w:eastAsia="Times New Roman" w:hAnsi="Arial" w:cs="Arial"/>
          <w:color w:val="333333"/>
          <w:sz w:val="30"/>
          <w:szCs w:val="30"/>
          <w:lang w:eastAsia="ru-RU"/>
        </w:rPr>
        <w:t> </w:t>
      </w:r>
      <w:r w:rsidRPr="0024662E">
        <w:rPr>
          <w:rFonts w:ascii="Arial" w:eastAsia="Times New Roman" w:hAnsi="Arial" w:cs="Arial"/>
          <w:i/>
          <w:iCs/>
          <w:color w:val="333333"/>
          <w:sz w:val="30"/>
          <w:szCs w:val="30"/>
          <w:lang w:eastAsia="ru-RU"/>
        </w:rPr>
        <w:t>Именно поэтому 2022 год мы объявили Годом исторической памяти.</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Хороший повод для всех нас еще раз осмыслить тысячелетний тернистый путь народа к независимости и собственной государственности. Сложить воедино все страницы нашей непростой истории: и героические, и трагические…. Донести до мира правду о геноциде белорусского и других народов на территории нашей страны.</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i/>
          <w:iCs/>
          <w:color w:val="333333"/>
          <w:sz w:val="30"/>
          <w:szCs w:val="30"/>
          <w:lang w:eastAsia="ru-RU"/>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p>
    <w:p w:rsidR="0024662E" w:rsidRPr="0024662E" w:rsidRDefault="0024662E" w:rsidP="0024662E">
      <w:pPr>
        <w:shd w:val="clear" w:color="auto" w:fill="FFFFFF"/>
        <w:spacing w:after="150" w:line="240" w:lineRule="auto"/>
        <w:jc w:val="both"/>
        <w:rPr>
          <w:rFonts w:ascii="Arial" w:eastAsia="Times New Roman" w:hAnsi="Arial" w:cs="Arial"/>
          <w:color w:val="333333"/>
          <w:sz w:val="30"/>
          <w:szCs w:val="30"/>
          <w:lang w:eastAsia="ru-RU"/>
        </w:rPr>
      </w:pPr>
      <w:r w:rsidRPr="0024662E">
        <w:rPr>
          <w:rFonts w:ascii="Arial" w:eastAsia="Times New Roman" w:hAnsi="Arial" w:cs="Arial"/>
          <w:color w:val="333333"/>
          <w:sz w:val="30"/>
          <w:szCs w:val="30"/>
          <w:lang w:eastAsia="ru-RU"/>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p w:rsidR="0090423A" w:rsidRDefault="0090423A">
      <w:bookmarkStart w:id="0" w:name="_GoBack"/>
      <w:bookmarkEnd w:id="0"/>
    </w:p>
    <w:sectPr w:rsidR="00904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234"/>
    <w:multiLevelType w:val="multilevel"/>
    <w:tmpl w:val="1BF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1C0105"/>
    <w:multiLevelType w:val="multilevel"/>
    <w:tmpl w:val="8F0C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2E"/>
    <w:rsid w:val="0024662E"/>
    <w:rsid w:val="0090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43070">
      <w:bodyDiv w:val="1"/>
      <w:marLeft w:val="0"/>
      <w:marRight w:val="0"/>
      <w:marTop w:val="0"/>
      <w:marBottom w:val="0"/>
      <w:divBdr>
        <w:top w:val="none" w:sz="0" w:space="0" w:color="auto"/>
        <w:left w:val="none" w:sz="0" w:space="0" w:color="auto"/>
        <w:bottom w:val="none" w:sz="0" w:space="0" w:color="auto"/>
        <w:right w:val="none" w:sz="0" w:space="0" w:color="auto"/>
      </w:divBdr>
      <w:divsChild>
        <w:div w:id="7188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6%D0%B8%D0%BE%D0%BD%D0%B0%D0%BB%D1%8C%D0%BD%D0%BE%D1%81%D1%82%D1%8C" TargetMode="External"/><Relationship Id="rId13" Type="http://schemas.openxmlformats.org/officeDocument/2006/relationships/hyperlink" Target="https://ru.wikipedia.org/wiki/%D0%94%D0%B5%D1%82%D0%BE%D1%80%D0%BE%D0%B6%D0%B4%D0%B5%D0%BD%D0%B8%D0%B5" TargetMode="External"/><Relationship Id="rId3" Type="http://schemas.microsoft.com/office/2007/relationships/stylesWithEffects" Target="stylesWithEffects.xml"/><Relationship Id="rId7" Type="http://schemas.openxmlformats.org/officeDocument/2006/relationships/hyperlink" Target="https://ru.wikipedia.org/wiki/%D0%9E%D0%9E%D0%9D" TargetMode="External"/><Relationship Id="rId12" Type="http://schemas.openxmlformats.org/officeDocument/2006/relationships/hyperlink" Target="https://ru.wikipedia.org/wiki/%D0%A3%D0%B1%D0%B8%D0%B9%D1%81%D1%82%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D%D0%B0%D1%81%D0%B8%D0%BB%D0%B8%D0%B5" TargetMode="External"/><Relationship Id="rId11" Type="http://schemas.openxmlformats.org/officeDocument/2006/relationships/hyperlink" Target="https://ru.wikipedia.org/wiki/%D0%A0%D0%B5%D0%BB%D0%B8%D0%B3%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0%D0%B0%D1%81%D0%B0" TargetMode="External"/><Relationship Id="rId4" Type="http://schemas.openxmlformats.org/officeDocument/2006/relationships/settings" Target="settings.xml"/><Relationship Id="rId9" Type="http://schemas.openxmlformats.org/officeDocument/2006/relationships/hyperlink" Target="https://ru.wikipedia.org/wiki/%D0%AD%D1%82%D0%BD%D0%BE%D1%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4319</Words>
  <Characters>24623</Characters>
  <Application>Microsoft Office Word</Application>
  <DocSecurity>0</DocSecurity>
  <Lines>205</Lines>
  <Paragraphs>57</Paragraphs>
  <ScaleCrop>false</ScaleCrop>
  <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TORRY</dc:creator>
  <cp:lastModifiedBy>TORRY</cp:lastModifiedBy>
  <cp:revision>1</cp:revision>
  <dcterms:created xsi:type="dcterms:W3CDTF">2024-10-17T12:52:00Z</dcterms:created>
  <dcterms:modified xsi:type="dcterms:W3CDTF">2024-10-17T12:52:00Z</dcterms:modified>
</cp:coreProperties>
</file>