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1" w:rsidRPr="005F501A" w:rsidRDefault="000B0C59" w:rsidP="001F32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по </w:t>
      </w:r>
      <w:r w:rsidR="00006801" w:rsidRPr="005F501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 проведению работы</w:t>
      </w:r>
    </w:p>
    <w:p w:rsidR="00006801" w:rsidRPr="005F501A" w:rsidRDefault="00E1291F" w:rsidP="001F32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период летних каникул 2023</w:t>
      </w:r>
      <w:bookmarkStart w:id="0" w:name="_GoBack"/>
      <w:bookmarkEnd w:id="0"/>
      <w:r w:rsidR="00006801" w:rsidRPr="005F50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0B0C59" w:rsidRPr="005F501A" w:rsidRDefault="000B0C59" w:rsidP="001F32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/>
          <w:bCs/>
          <w:sz w:val="28"/>
          <w:szCs w:val="28"/>
        </w:rPr>
        <w:t>в учреждениях дошкольного образования</w:t>
      </w:r>
    </w:p>
    <w:p w:rsidR="005E53DD" w:rsidRPr="005F501A" w:rsidRDefault="005E53DD" w:rsidP="001F32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Летнюю работу с детьми в учреждении дошкольного образования принято называть оздоровительной. Этим определяется основная ее </w:t>
      </w:r>
      <w:r w:rsidRPr="005F50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цель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создание  благоприятных условий и максимальное использование летнего  времени  для укрепления здоровья детей  и закаливания детского организма.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ходе  летнего оздоровления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решаются задачи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0C59" w:rsidRPr="005F501A" w:rsidRDefault="000B0C59" w:rsidP="001F32E3">
      <w:pPr>
        <w:numPr>
          <w:ilvl w:val="0"/>
          <w:numId w:val="1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Обеспечение оптимальных условий для пребывания детей на свежем воздухе, их активной двигательной деятельности</w:t>
      </w:r>
    </w:p>
    <w:p w:rsidR="000B0C59" w:rsidRPr="005F501A" w:rsidRDefault="000B0C59" w:rsidP="001F32E3">
      <w:pPr>
        <w:numPr>
          <w:ilvl w:val="0"/>
          <w:numId w:val="1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Активизация работы по художественно-эстетическому воспитанию, развитию музыкальных способностей в процессе культурно-досуговой деятельности</w:t>
      </w:r>
    </w:p>
    <w:p w:rsidR="000B0C59" w:rsidRPr="005F501A" w:rsidRDefault="000B0C59" w:rsidP="001F32E3">
      <w:pPr>
        <w:numPr>
          <w:ilvl w:val="0"/>
          <w:numId w:val="1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закрепления и совершенствования культурно-гигиенических навыков детей, воспитание этического отношения к природе, трудолюбия</w:t>
      </w:r>
    </w:p>
    <w:p w:rsidR="000B0C59" w:rsidRPr="005F501A" w:rsidRDefault="000B0C59" w:rsidP="001F32E3">
      <w:pPr>
        <w:numPr>
          <w:ilvl w:val="0"/>
          <w:numId w:val="1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Формирование эмоционального восприятия дошкольников посредством создания условий  экологического воспитания и в процессе наблюдений за природными явлениями, объектами живой и неживой природы</w:t>
      </w:r>
    </w:p>
    <w:p w:rsidR="000B0C59" w:rsidRPr="005F501A" w:rsidRDefault="000B0C59" w:rsidP="001F32E3">
      <w:pPr>
        <w:numPr>
          <w:ilvl w:val="0"/>
          <w:numId w:val="1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предметно-развивающей, оздоровительной, предметной среды в дошкольном учреждении, на участке и за его пределами – особое внимание уделить (обеспечению безопасных условий пребывания детей в дошкольном учреждении)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Ваше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 наличие документации в соответствии с действующими нормативными правовыми актами, инструктивно-методическими письмами и методическими рекомендациями Министерства образования и Министерства здравоохранения Республики Беларусь.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Напоминаем, что при подготовке и проведении летней оздоровительной кампании в учреждении дошкольного образования должны быть: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Приказ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об организации летней кампании (пересмотреть содержание, сроки: соответствие с приказами ОО).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Приказы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 переформирование групп или их закрытие (на основании Положения об учреждении дошкольного образования, п.18), приказы УО в связи с организацией летнего периода.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Акт готовности учреждения к летнему периоду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. Не следует указывать, что учреждение 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готово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 к проведению летних каникул, если запланированное в подготовительной работе на момент заполнении акта не выполнено (например, яма для прыжков не оформлена, оборудование не отремонтировано и т.д.).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Если в акте отражены недостатки (значит учреждение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частично готово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), то необходимо указывать сроки их устранения и создать повторный акт об их устранении (см. подходы по оформлению актов в Инструкции по делопроизводству (гл.7, с п.111).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все, что не исправно должны быть представлены копии заявок, поданных в </w:t>
      </w:r>
      <w:r w:rsidR="0014276F" w:rsidRPr="005F501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Акты на спортивное оборудование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 (улица, зал) на каждый снаряд заполняются отдельно (обратите внимание на дату),  с записью в  журнал регистрации актов 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надёжностью установки (разделы таблицы журнала включают: наименование снаряда, дата испытания и контроля, заключение комиссии, Ф.И.О. членов комиссии, подписи). Обследование спортивного оборудования требует осмотра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вида.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Групповые помещения.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Предметно-игровая среда в группах должна быть оснащена в соответствии с возрастом. Списки детей на полотенца, постели, шкафчики редактируются в соответствии со списочным составом группы, с учетом  объединения групп (списки оформляются одинаковой нумерации на полотенца, шкафчики, постели). ВНИМАНИЕ! Вся мебель должна быть закреплена! В уголке природы не должно быть ядовитых растений! В спальных и туалетных помещениях не должно быть никаких комнатных растений, в групповых комнатах (на окнах) — ростом не выше 15см; шторы или жалюзи на окнах должны быть раздвинуты. Обратить внимание на порядок во всех шкафах (санитария, ножницы, скрепки, клей и т.д.) и всех доступных для детей мест (опасные предметы!). Окна для проветривания должны быть засечены. Градусники в групповой, спальне, умывальной размещаются в соответствие с санитарными правилами на расстоянии 0,8-1,2м от пола. Проведение текущего и капитального ремонтов здания, помещений и коммуникаций учреждения дошкольного образования в условиях пребывания воспитанников запрещается! В каждой группе должна быть схема рассадки воспитанников.</w:t>
      </w:r>
    </w:p>
    <w:p w:rsidR="000B0C59" w:rsidRPr="005F501A" w:rsidRDefault="000B0C59" w:rsidP="001F32E3">
      <w:pPr>
        <w:numPr>
          <w:ilvl w:val="0"/>
          <w:numId w:val="2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Туалетные помещения.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Систематически проверять количество и гигиеническое состояние расчёсок (размещаются в умывальной комнате либо в чехлах в детских шкафчиках). Душевой поддон должен быть оборудован поручнями. Полотенца, включая и для ног, должны соответствовать количеству детей в группе на сегодня  и сменяться по мере загрязнения. Чистящие,  моющие, дезинфицирующие средства должны находиться в специальных закрывающихся шкафах.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Пользоваться освежителями воздуха во всех помещениях, где находятся воспитанники,  запрещается.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Выносной игровой материал.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Постоянно отслеживать состояние выносных игрушек, своевременно убирать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сломанные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. Обеспечить участки спортивными игрушками, организовывать игры с водой. Напоминаем, что игрушки для игры на улице в конце дня моются непосредственно на территории учреждения дошкольного образования с помощью поливочных шлангов.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Песочницы должны быть с крышками, отремонтированные (внимание гвозди!). Обеспечить ежедневный полив песка и территории (следить за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исправностью поливочной системы). При сухой и жаркой погоде не менее двух раз в день перед уборкой территории проводится поливка земельного участка.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Территория, участки.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Обращаем внимание на ямы возле детских горок, спортивных снарядов, качелей; корни деревьев (необходимо периодически засыпать песком, землей). Цементные выступы от демонтажа оборудования, пни от спиленных деревьев, камни на участках необходимо убрать! Если используются камни для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оформления клумб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(кроме участков), то их необходимо укрепить друг с другом цементом. Опасные участки на территории учреждения огородить красной лентой! Постоянно отслеживать состояние веранд, песочниц, скамеек на наличие опасных предметов (гвоздей, стекла и т.д.). Имеющиеся на асфальтовом покрытии ямы необходимо зацементировать. Перед игрой песок должен быть слегка увлажнен и перелопачен.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Яму для прыжков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необходимо оформить в соответствии с методикой. Длина 3-4 м, ширина 1,5-2м; располагается в направлении с юга на север не ближе 3-4м от забора. На дорожку для разбега отводят 8-12м, ширина её 80-100 см; на расстоянии 20-30м от края ямы вкапывается деревянный брусок толщиной 10-15см с колышками. На уровне дорожки прикрепляется планка шириной 20 см и длинной 80-100 см, которая служит для отталкивания при прыжках. По стенкам яма обносится деревянным бортиком, опущенным ниже её края на 1-2 см; сбоку от ямы располагается мерная планка. Прыжковые ямы должны быть заполнены взрыхлённым на глубину 20-40 см песком. Песок должен быть просеян без посторонних предметов.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Наличие «Дорожки здоровья»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(методические рекомендации Министерства здравоохранения Республики Беларусь № 11-14-2-2001 «Медико-педагогический </w:t>
      </w:r>
      <w:proofErr w:type="gramStart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 за</w:t>
      </w:r>
      <w:proofErr w:type="gramEnd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физическим воспитанием детей дошкольного возраста» </w:t>
      </w:r>
      <w:r w:rsidRPr="005F50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отменены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, однако структуру и элементы «дорожки» и их расположение можно посмотреть).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Распорядки дня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должны соответствовать возрасту детей и специфике работы конкретной группы. Распорядки в течение лета меняются в соответствии с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изменением графика  выдачи пищи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 (в связи с объединением групп, уменьшением или увеличением  их количества). Необходимо 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обратить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при составлении распорядка дня на то, что время между приемами пищи должно быть не менее 2 часов и не более 3,5-4ч. Время выдачи пищи (по графику)  и время приема пищи (по распорядку) не должны совпадать (интервал 5-10 мин.).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деятельности учреждения дошкольного образования в период летних каникул.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должна носить аналитический характер, а не представлять собой констатацию проведенных мероприятий.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Особое внимание обратить на анализ питания и анализ состояния здоровья детей (сколько воспитанников оздоровилось в условиях учреждения дошкольного образования, во время отдыха с родителями (море, дача, санатории…); улучшились ли антропометрические показатели, количество случаев заболеваемости, наличие травм, как на состояние здоровья повлияли проведенная физкультурно-оздоровительной работа, система закаливания и т.д.).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отразить мнение родителей об итогах работы учреждения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период летних каникул. В анализе должны быть указаны недостатки, проблемы, представлены пути преодоления проблем со сроками их устранения (ближайший период либо период следующих летних каникул). В годовой план работы учреждения на учебный год (июнь, июль, август) необходимо включить мероприятия, направленные на совершенствование деятельности коллектива в период летних каникул.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Ваше внимание,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 планирование работы учреждения дошкольного образования в период летних каникул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является частью годового плана учреждения дошкольного образования на учебный год. На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собрании трудового коллектива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рассматриваются вопросы, предусмотренные в годовом плане учреждения дошкольного образования</w:t>
      </w:r>
      <w:r w:rsidR="00551DF5" w:rsidRPr="005F501A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также учитываются вопросы, рассматриваемые на совещании </w:t>
      </w:r>
      <w:r w:rsidR="0014276F" w:rsidRPr="005F501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подготовке к летней оздоровительной кампании.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 некоторых аспектах при планировании работы в период летних каникул.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Напоминаем, что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инструкций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по ядовитым грибам и растениям, по острым кишечным инфекциям, по профилактике детского дорожно-транспортного  травматизма, по охране жизни и здоровья воспитанников и т.д. – нет.  Необходимо четко определиться с формой работы по изучению этого содержания: консультации, рекомендации, памятки. В соответствии с выбранной формой данный материал оформляется, а также фиксируется место его изучения (лист регистрации к консультации, протокол собрания при заведующем или протокол инструктивно-методического совещания с рассмотрением указанных вопросов …).  Необходимо внимательно относиться к содержанию консультаций, протоколов, решений, прежде чем их оформлять. Формы работы с кадрами должны быть дифференцированы  с учетом качественного анализа кадров (наличие молодых, начинающих педагогов, узких специалистов),  специфики работы учреждения, итогов прошлого лета. Целесообразно включать вопросы для рассмотрения с педагогами: «Нормативное правовое и научно-методическое обеспечение деятельности педагога в период летних каникул» (ИМС, консультация, семинар),  «Создание безопасных условий пребывания воспитанников в учреждении дошкольного образования» (совещание при заведующем, семинар, ИМС). Информационно-аналитическая деятельность планируется в основном в форме оперативного и тематического анализа. К начинающим и молодым педагогам применяется постоянный (контроль) анализ деятельности. При планирование аналитической деятельности в период летних каникул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учитывать приоритетные направления работы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с воспитанниками (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; художественно-эстетическая).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Формы работы с семьей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 Провести опрос родителей об оздоровлении детей в летний период за пределами дошкольного учреждения или в условиях дошкольного учреждения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(на основании рекомендаций Министерства образования Республики Беларусь «Об организации работы дошкольных учреждений в летний оздоровительный период» от 27.04.2007г. № И-10-16/75)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 Запланировать опрос родителей «Уровень удовлетворенности работой учреждения дошкольного образования в период летних каникул».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Обратить внимание на эстетику оформления родительских уголков в группах, наличие информации о питании, меню выходного дня в соответствии с возрастом и сезоном. Меню на сегодня с включением домашнего ужина должно находиться в каждой возрастной группе. В родительском уголке размещается материал в соответствие с планом работы воспитателя с воспитанниками дошкольного учреждения на конкретный день, неделю.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в учреждениях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детей в летний период реализуется в партнерской деятельности взрослого с воспитанниками, которая предполагает: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включенность педагога в деятельность наравне с детьми;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добровольное присоединение детей к деятельности (без психического и дисциплинарного принуждения);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свободное общение и перемещение детей во время деятельности;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открытое временное завершение деятельности (каждый действует в своем темпе);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направленности, которая осуществляется в специально организованных формах, регламентированных типовым учебным планом дошкольного образования, по соответствующим образовательным областям («Физическая культура», «Искусство») и нерегламентированной деятельности воспитанников, включающей: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в условиях созданной педагогическими работниками предметно-развивающей образовательной среды,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организованную педагогическим работником деятельность детей, направленную на решение образовательных задач.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Физкультурно-оздоровительная работа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включает: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утреннюю гимнастику;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физкультурные занятия (игрового, сюжетного, тематического вида);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подвижные игры и физические упражнения на прогулке;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активный отдых (физкультурные досуги, физкультурные праздники, Дни здоровья);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самостоятельную двигательную деятельность;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закаливание.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Утренняя гимнастика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 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комплекс общеразвивающих упражнений;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обыгрывание сюжета;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3—4 подвижные игры;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физические упражнения с использованием полосы препятствий, простейших тренажеров;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оздоровительный бег на участке;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элементы ритмической гимнастики, танцевальные движения, хороводы и др.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Физкультурные занятия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на воздухе направлены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лазаньи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При организации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подвижных игр и физических упражнений на прогулке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профилактика нарушений осанки и плоскостопия;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развитие координационных способностей;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Игры с элементами спортивного ориентирования.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Активный отдых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Тематика физкультурно-массовых мероприятий на воздухе должна отражать специфику летнего оздоровления.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Самостоятельная двигательная деятельность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предоставление достаточного места для движений, выполнения физических упражнений;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индивидуализация (дифференциация) физических упражнений с учетом уровней (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гиперподвижные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>, малоподвижные, оптимально подвижные дети) и типов двигательной активности воспитанников.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Художественно-эстетическая работа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включает: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изобразительную деятельность (рисование, лепка, аппликация, конструирование, детский дизайн);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музыкальную деятельность воспитанников;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ознакомление с произведениями художественной литературы и фольклора.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При организации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изобразительной деятельности воспитанников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в летний оздоровительный период важным является: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рассматривание произведений изобразительного и декоративно-прикладного искусства, отображающих красоту летней природы;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проведение художественно-дидактических игр, направленных на развитие у детей представлений о форме, цвете;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экспериментирование с изобразительными, природными и дополнительными материалами;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освоение нетрадиционных техник рисования (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, пальцевая живопись, монотипия,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флоротипия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ниткография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лепка из глины, пластилина, соленого теста (объемные изображения, декоративные пластины);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аппликационная деятельность (создание плоскостных,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полуобъемных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с целью создания эмоционального комфорта детей целесообразным является: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включение изобразительной деятельности в детские праздники;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проведение развлечений, 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конкурсов с различными номинациями;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организация творческих мастерских, занимательных игротек, игр с песком.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при организации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музыкальной деятельности воспитанников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важным является: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использование музыки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в режимных моментах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фоновое звучание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полюбившихся детям вокальных и инструментальных произведений;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проведение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музыкально-дидактических игр и заданий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музыкальных викторин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включение в образовательный процесс музыкальных произведений, воплощающих «летние» образы (А. Вивальди, П. И. Чайковского и др.);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сольное и коллективное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прогулке, экскурсии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можно организовать музыкальные игры под пение, хороводы,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 п., вокальные и двигательные импровизации, связанные с наблюдаемыми явлениями.</w:t>
      </w:r>
      <w:proofErr w:type="gramEnd"/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музыкальных игр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, используемых в музыкальной деятельности: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Коммуникативные музыкальные игры, игры-танцы.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Музыкальные игры с пением, хороводы.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Подвижные музыкальные игры, содержание которых направлено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развитие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музыкальной форме, музыкальных жанрах, танцевальных движениях;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развитие музыкально-творческих способностей.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Игры с музыкальными инструментами.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Музыкальные игры-релаксации.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летний оздоровительный период с целью создания эмоционального благополучия воспитанников </w:t>
      </w:r>
      <w:proofErr w:type="spellStart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целесоообразным</w:t>
      </w:r>
      <w:proofErr w:type="spellEnd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является проведение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фольклорных праздников, развлечений и других мероприятий.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В работе с детьми дошкольного возраста в летний период особое значение имеет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приобщение детей к произведениям художественной литературы и фольклора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Ваше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 содержательный аспект консультаций, рекомендаций, размещенных в родительских уголках; эстетичность оформления.</w:t>
      </w:r>
    </w:p>
    <w:p w:rsidR="000B0C59" w:rsidRPr="005F501A" w:rsidRDefault="000B0C59" w:rsidP="001F32E3">
      <w:pPr>
        <w:numPr>
          <w:ilvl w:val="0"/>
          <w:numId w:val="5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План образовательного процесса с воспитанниками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Занятия в период каникул не планируются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часто встречающиеся недостатки: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Не всегда соблюдаются требования к тематическому планированию;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Не прослеживается работа специалистов (руководителей физического воспитания, музыкальных руководителей и др.);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Содержание запланированной работы не соответствует виду деятельности;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Планируется недостаточное количество и разнообразие строительно-конструктивных игр, игр с водой и песком;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Недостаточное количество методической литературы в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микрокабинете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группы (сделать анализ литературы, отметив условным обозначением </w:t>
      </w:r>
      <w:proofErr w:type="spellStart"/>
      <w:r w:rsidRPr="005F501A">
        <w:rPr>
          <w:rFonts w:ascii="Times New Roman" w:eastAsia="Times New Roman" w:hAnsi="Times New Roman" w:cs="Times New Roman"/>
          <w:sz w:val="28"/>
          <w:szCs w:val="28"/>
        </w:rPr>
        <w:t>грифованную</w:t>
      </w:r>
      <w:proofErr w:type="spellEnd"/>
      <w:r w:rsidRPr="005F50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с воспитанниками с учетом объединения в группах детей разного возраста не отражается дифференциация (цели и задачи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согласно возраста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Недостаточно внимания уделяется индивидуальной работе с воспитанниками, не ведется своевременный учет и планирование;</w:t>
      </w:r>
    </w:p>
    <w:p w:rsidR="000B0C59" w:rsidRPr="005F501A" w:rsidRDefault="000B0C59" w:rsidP="001F32E3">
      <w:pPr>
        <w:numPr>
          <w:ilvl w:val="0"/>
          <w:numId w:val="6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При планировании работы с семьёй предпочтение отдаётся консультативно-рекомендательной деятельности.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 наличие у воспитателей перспективных планов проведения пеших походов-прогулок, целевых экскурсий, музыкальных развлечений, физкультурных досугов; мероприятий по предупреждению детского дорожно-транспортного травматизма и правил поведения в чрезвычайных ситуациях.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Сценарии досугов, развлечений, праздников, конспекты пеших походов, целевых экскурсий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(наличие в соответствии с планом специалиста, учреждения).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особое внимание на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цели, задачи, содержание, которое не всегда соответствуют форме проведения мероприятия, сезону; недопустимость слов «игры-занятия», ход занятия, части занятия, дети под музыку заходят в зал и др.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Схемы маршрутов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необходимо оформить в соответствии с требованиями: обозначить опасные места, места привалов, время в пути, расстояние до объектов, путь до места назначения  и обратный, ввести условные обозначения и т.д. При описании маршрута путь до места назначения прописывается подробно.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Акты обследования маршрутов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пересмотреть содержание, сроки обследования, указать для детей, какой возрастной группы (например, данный маршрут рассчитан для образовательной работы с воспитанниками среднего и старшего дошкольного возраста).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Конспекты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к маршруту: титульный лист (номер, название маршрута, форма мероприятия, тема,</w:t>
      </w:r>
      <w:r w:rsidR="005E53DD" w:rsidRPr="005F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01A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, конспект проведения пешего похода-прогулки (целевой экскурсии) по маршруту №3 «Водоем» с воспитанниками средней группы тема: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«Лето красное для здоровья важное» («Кто живет у водоема?»); второй лист: километраж, время в пути, цель (в зависимости от мероприятия: пеший поход; целевая экскурсия и т.д.), оборудование, предварительная работа, ход мероприятия, литература.</w:t>
      </w:r>
      <w:proofErr w:type="gramEnd"/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Тетрадь выхода за территорию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Количество выходов по плану и количество проведенных должны соответствовать (исключение: погодные условия (прописать замену в плане образовательной работы в группе).</w:t>
      </w:r>
      <w:proofErr w:type="gramEnd"/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 наличие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экологической тропы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– специально оборудованный на местности экскурсионный маршрут, который позволяет детям самостоятельно или под присмотром экскурсовода – воспитателя познакомиться с окружающей природной средой данной местности, получить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о естественных явлениях и объектах, создавать предпосылки для развития экологического мышления, экологически целесообразного поведения в природе. Общая протяжённость экологической тропы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230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метров. Место и названия стоянок определяется в зависимости от расположения наиболее интересных объектов природы, находящихся на территории дошкольного учреждения. Маршруты «экологической тропы», утверждённые руководителем (примерные конспекты для всех возрастных групп). </w:t>
      </w:r>
      <w:proofErr w:type="gramStart"/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Примечание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для второй младшей группы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(от 3 до 4 лет)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экскурсии планируются лишь на части экологической тропы (часть выбирается воспитателем-экскурсоводом); дети средней группы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(от 4 до 5 лет)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проходят весь маршрут, но при изучении включаются не все объекты экологической тропы; дети старшей группы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(от 5 до 7 лет)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проходят по всему маршруту тропы, с более полным обзором объектов.</w:t>
      </w:r>
      <w:proofErr w:type="gramEnd"/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01A">
        <w:rPr>
          <w:rFonts w:ascii="Times New Roman" w:eastAsia="Times New Roman" w:hAnsi="Times New Roman" w:cs="Times New Roman"/>
          <w:sz w:val="28"/>
          <w:szCs w:val="28"/>
        </w:rPr>
        <w:t>Необходимо иметь подробную, доступную и реально выполнимую для работы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информацию о состоянии здоровья детей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(листки здоровья, списки диспансерных детей (III –IY группой здоровья), списки воспитанников, находящиеся на диетпитании и склонных к аллергии, списки детей, имеющих нарушения ОДА (плоскостопие, осанка), рекомендации по коррекции двигательного режима детей 3-4 группы здоровья,  рекомендации воспитателям по организации индивидуальной работы с детьми по развитию двигательных навыков</w:t>
      </w:r>
      <w:proofErr w:type="gramEnd"/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 и умений, план индивидуальной работы с детьми, имеющими недостаточный уровень физической подготовленности по основным видам движений). Наличие сведений должно быть как в группах, так и у специалистов. Информация передается из закрытых групп в те, куда переводятся дети. Необходимо иметь сведения о состоянии здоровья  воспитанников, которые переведены из других учреждений. Педагоги должны владеть информацией по каждому воспитаннику и осуществлять индивидуальный подход при организации деятельности.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Необходимо пересмотреть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 протоколы родительских собраний,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где рассматриваются вопросы организации летних каникул (групповые, общие), их решения. Целесообразно пригласить для участия в собраниях инспектора ГАИ, представителей службы МЧС, специалистов центра гигиены и эпидемиологии.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Питание в группах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Напоминаем,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что стаканы, чашки для полоскания рта, горла, чистки зубов должны храниться в буфетных. Чистящие и моющие средства хранить в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недоступном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для детей месте. Больше внимание следует уделять сервировке стола, правильности раздачи (помощник воспитателя в одноразовых перчатках раскладывает и подает готовые блюда) и подачи блюд (постепенность). Обратите внимание на состояние и содержание уголков дежурных (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по занятиям</w:t>
      </w:r>
      <w:r w:rsidR="005E53DD" w:rsidRPr="005F50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дежурных нет): совочки и щеточки для сметания мусора, чистая форма для дежурных.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Напоминаем, 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 питьевой режим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организуется как в группе, так и на улице. На улице вода находится постоянно. Отслеживается срок использования бутилированной или кипяченой воды. Должны быть емкости для хранения чистых стаканов (чашек) и использованных.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Пересмотреть виды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 закаливания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с учетом сезона, возраста, состояния  здоровья детей, с соблюдением методики проведения. Необходимо всем четко называть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систему закаливания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и педагогам и администрации.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Определиться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: гигиеническое мытье ног – у вас в учреждении является, как закаливающая (постоянно организуется,  используется  контраст температур)  или,  как гигиеническая процедура проводится.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дошкольного образования);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многократное умывание в течение дня;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полоскание полости рта водой комнатной температуры после каждого приема пищи;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дневной (ночной) сон при открытых окнах (избегая сквозняков);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специалистов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УДО максимально задействуется в работе с воспитанниками (в период бодрствования детей не должна планироваться и проводиться работа по написанию сценариев, конспектов, изготовлению атрибутов, уборке спортинвентаря, консультированию педагогов и т.д.).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Обращаем Ваше внимание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на </w:t>
      </w:r>
      <w:r w:rsidRPr="005F501A">
        <w:rPr>
          <w:rFonts w:ascii="Times New Roman" w:eastAsia="Times New Roman" w:hAnsi="Times New Roman" w:cs="Times New Roman"/>
          <w:bCs/>
          <w:sz w:val="28"/>
          <w:szCs w:val="28"/>
        </w:rPr>
        <w:t>нецелесообразность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 xml:space="preserve"> включения в график отпусков в один период всех специалистов. Нарушением является отработка  специалистом своего рабочего времени на группах вместо воспитателя (это должно </w:t>
      </w:r>
      <w:r w:rsidR="005E53DD" w:rsidRPr="005F501A">
        <w:rPr>
          <w:rFonts w:ascii="Times New Roman" w:eastAsia="Times New Roman" w:hAnsi="Times New Roman" w:cs="Times New Roman"/>
          <w:sz w:val="28"/>
          <w:szCs w:val="28"/>
        </w:rPr>
        <w:t>пройти через оформление приказа).</w:t>
      </w:r>
    </w:p>
    <w:p w:rsidR="000B0C59" w:rsidRPr="005F501A" w:rsidRDefault="000B0C59" w:rsidP="001F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1A">
        <w:rPr>
          <w:rFonts w:ascii="Times New Roman" w:eastAsia="Times New Roman" w:hAnsi="Times New Roman" w:cs="Times New Roman"/>
          <w:sz w:val="28"/>
          <w:szCs w:val="28"/>
        </w:rPr>
        <w:t>Рекомендуем при планировании работы с воспитанниками использовать интегрированный подход</w:t>
      </w:r>
      <w:r w:rsidR="001E3D6D" w:rsidRPr="005F50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50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14C6" w:rsidRPr="005F501A" w:rsidRDefault="002B14C6" w:rsidP="001F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14C6" w:rsidRPr="005F501A" w:rsidSect="001F3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E9"/>
    <w:multiLevelType w:val="multilevel"/>
    <w:tmpl w:val="9EF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AD"/>
    <w:multiLevelType w:val="multilevel"/>
    <w:tmpl w:val="086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C3721"/>
    <w:multiLevelType w:val="multilevel"/>
    <w:tmpl w:val="3324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F1095"/>
    <w:multiLevelType w:val="multilevel"/>
    <w:tmpl w:val="B6D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C4B15"/>
    <w:multiLevelType w:val="multilevel"/>
    <w:tmpl w:val="5016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83C37"/>
    <w:multiLevelType w:val="multilevel"/>
    <w:tmpl w:val="AEA6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1158D"/>
    <w:multiLevelType w:val="multilevel"/>
    <w:tmpl w:val="C92C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F089A"/>
    <w:multiLevelType w:val="multilevel"/>
    <w:tmpl w:val="506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43147"/>
    <w:multiLevelType w:val="multilevel"/>
    <w:tmpl w:val="6822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11828"/>
    <w:multiLevelType w:val="multilevel"/>
    <w:tmpl w:val="C4FE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C59"/>
    <w:rsid w:val="00006801"/>
    <w:rsid w:val="000B0C59"/>
    <w:rsid w:val="0014276F"/>
    <w:rsid w:val="001E3D6D"/>
    <w:rsid w:val="001F32E3"/>
    <w:rsid w:val="00254E0F"/>
    <w:rsid w:val="002B14C6"/>
    <w:rsid w:val="003033E3"/>
    <w:rsid w:val="0033056F"/>
    <w:rsid w:val="00464B87"/>
    <w:rsid w:val="00551DF5"/>
    <w:rsid w:val="005E3C61"/>
    <w:rsid w:val="005E53DD"/>
    <w:rsid w:val="005F501A"/>
    <w:rsid w:val="00623AD9"/>
    <w:rsid w:val="007C7862"/>
    <w:rsid w:val="00971145"/>
    <w:rsid w:val="00A6405D"/>
    <w:rsid w:val="00A65C74"/>
    <w:rsid w:val="00CA3B59"/>
    <w:rsid w:val="00E1291F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9"/>
  </w:style>
  <w:style w:type="paragraph" w:styleId="2">
    <w:name w:val="heading 2"/>
    <w:basedOn w:val="a"/>
    <w:link w:val="20"/>
    <w:uiPriority w:val="9"/>
    <w:qFormat/>
    <w:rsid w:val="000B0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C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Дата1"/>
    <w:basedOn w:val="a0"/>
    <w:rsid w:val="000B0C59"/>
  </w:style>
  <w:style w:type="character" w:customStyle="1" w:styleId="entry-date">
    <w:name w:val="entry-date"/>
    <w:basedOn w:val="a0"/>
    <w:rsid w:val="000B0C59"/>
  </w:style>
  <w:style w:type="character" w:customStyle="1" w:styleId="author">
    <w:name w:val="author"/>
    <w:basedOn w:val="a0"/>
    <w:rsid w:val="000B0C59"/>
  </w:style>
  <w:style w:type="character" w:styleId="a3">
    <w:name w:val="Hyperlink"/>
    <w:basedOn w:val="a0"/>
    <w:uiPriority w:val="99"/>
    <w:semiHidden/>
    <w:unhideWhenUsed/>
    <w:rsid w:val="000B0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2019-04-18T12:07:00Z</cp:lastPrinted>
  <dcterms:created xsi:type="dcterms:W3CDTF">2019-06-20T12:07:00Z</dcterms:created>
  <dcterms:modified xsi:type="dcterms:W3CDTF">2023-05-10T14:39:00Z</dcterms:modified>
</cp:coreProperties>
</file>