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DFE" w:rsidRPr="00B16A34" w:rsidRDefault="00EA1DFE" w:rsidP="004B46F1">
      <w:pPr>
        <w:pStyle w:val="a4"/>
        <w:spacing w:after="150" w:line="210" w:lineRule="atLeast"/>
        <w:ind w:firstLine="709"/>
        <w:jc w:val="center"/>
        <w:rPr>
          <w:rStyle w:val="a6"/>
          <w:color w:val="943634"/>
          <w:sz w:val="48"/>
          <w:szCs w:val="60"/>
        </w:rPr>
      </w:pPr>
      <w:r w:rsidRPr="00B16A34">
        <w:rPr>
          <w:rStyle w:val="a6"/>
          <w:color w:val="943634"/>
          <w:sz w:val="48"/>
          <w:szCs w:val="60"/>
        </w:rPr>
        <w:t>Консультация для родителей</w:t>
      </w:r>
    </w:p>
    <w:p w:rsidR="00EA1DFE" w:rsidRPr="00B16A34" w:rsidRDefault="00EA1DFE" w:rsidP="004B46F1">
      <w:pPr>
        <w:jc w:val="center"/>
        <w:rPr>
          <w:rStyle w:val="a6"/>
          <w:rFonts w:ascii="Times New Roman" w:hAnsi="Times New Roman" w:cs="Times New Roman"/>
          <w:color w:val="943634"/>
          <w:sz w:val="48"/>
          <w:szCs w:val="60"/>
        </w:rPr>
      </w:pPr>
      <w:r w:rsidRPr="00B16A34">
        <w:rPr>
          <w:rStyle w:val="a6"/>
          <w:rFonts w:ascii="Times New Roman" w:hAnsi="Times New Roman" w:cs="Times New Roman"/>
          <w:color w:val="943634"/>
          <w:sz w:val="48"/>
          <w:szCs w:val="60"/>
        </w:rPr>
        <w:t>«Улица Героев обороны Брестской крепости сегодня»</w:t>
      </w:r>
    </w:p>
    <w:p w:rsidR="00EA1DFE" w:rsidRPr="000924E2" w:rsidRDefault="00EA1DFE" w:rsidP="00EA1DFE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Улица Героев обороны Брестской крепости расположена в западной части города (старые названия - аллея Каштанова, ул. Каштановая), переименована в 1961 году. Улица начала застраиваться к середине XIX века. Ее застраивали деревянными особняками. Улица формировалась одновременно со строительством Брестской крепости в 1830-1840 </w:t>
      </w:r>
      <w:proofErr w:type="spellStart"/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г.г</w:t>
      </w:r>
      <w:proofErr w:type="spellEnd"/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По ней в XIX веке была проложена узкоколейка для перевозки грузов в арсенал крепости через Северные ворота. </w:t>
      </w:r>
    </w:p>
    <w:p w:rsidR="00EA1DFE" w:rsidRPr="000924E2" w:rsidRDefault="00EA1DFE" w:rsidP="00EA1DFE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Протяжённость улицы ГОБК свыше 3000 м - от ул. Ленина на запад параллельно железной дороге до Государственной границы Республики Беларусь.</w:t>
      </w:r>
    </w:p>
    <w:p w:rsidR="00EA1DFE" w:rsidRPr="000924E2" w:rsidRDefault="00EA1DFE" w:rsidP="00EA1DFE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  Сегодня на улице Героев Обороны Брестской Крепости «прописаны» РУП «</w:t>
      </w:r>
      <w:proofErr w:type="spellStart"/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Белоруснефть</w:t>
      </w:r>
      <w:proofErr w:type="spellEnd"/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Брестоблнефтепродукт</w:t>
      </w:r>
      <w:proofErr w:type="spellEnd"/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», УО «Брестский государственный профессионально-технический колледж торговли», ОАО «</w:t>
      </w:r>
      <w:proofErr w:type="spellStart"/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Теплицмонтаж</w:t>
      </w:r>
      <w:proofErr w:type="spellEnd"/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», АУ «Автобаза </w:t>
      </w:r>
      <w:proofErr w:type="spellStart"/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горздравотдела</w:t>
      </w:r>
      <w:proofErr w:type="spellEnd"/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», 18-е городское отделение связи, ГУО «УПК детский сад -начальная школа №2 г. Бреста», ГУО «Ясли-сад №20 г. Бреста», магазины «Санта», «</w:t>
      </w:r>
      <w:proofErr w:type="spellStart"/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АсСорти</w:t>
      </w:r>
      <w:proofErr w:type="spellEnd"/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и др.</w:t>
      </w:r>
    </w:p>
    <w:p w:rsidR="00EA1DFE" w:rsidRPr="000924E2" w:rsidRDefault="00EA1DFE" w:rsidP="00EA1DFE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Улица продолжает развиваться. Возведен новый семиэтажный дом. Земельный участок расположен по адресу: </w:t>
      </w:r>
      <w:proofErr w:type="spellStart"/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г.Брест</w:t>
      </w:r>
      <w:proofErr w:type="spellEnd"/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ул.ГОБК</w:t>
      </w:r>
      <w:proofErr w:type="spellEnd"/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д.29/1.</w:t>
      </w:r>
      <w:r w:rsidRPr="000924E2">
        <w:rPr>
          <w:rFonts w:ascii="Calibri" w:eastAsia="Calibri" w:hAnsi="Calibri" w:cs="Times New Roman"/>
        </w:rPr>
        <w:t xml:space="preserve"> </w:t>
      </w:r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Объект представляет собой 7-этажное здание, крупнопанельное, </w:t>
      </w:r>
      <w:proofErr w:type="spellStart"/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трёхсекционное</w:t>
      </w:r>
      <w:proofErr w:type="spellEnd"/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с теплым чердаком и техническим подпольем. Количество квартир – 84 шт.</w:t>
      </w:r>
      <w:r w:rsidRPr="000924E2">
        <w:rPr>
          <w:rFonts w:ascii="Calibri" w:eastAsia="Calibri" w:hAnsi="Calibri" w:cs="Times New Roman"/>
        </w:rPr>
        <w:t xml:space="preserve"> </w:t>
      </w:r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Срок ввода объекта в эксплуатацию – 02 июля 2018 года.</w:t>
      </w:r>
    </w:p>
    <w:p w:rsidR="00EA1DFE" w:rsidRPr="000924E2" w:rsidRDefault="00EA1DFE" w:rsidP="00EA1DFE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Затронул нашу улицу и грандиозный проект «Западный обход г. Бреста». Возле центрального входа в Брестскую крепость появился новый мост, связавший наш район с Варшавским шоссе, юго-западным микрорайоном города. Возводится развязка, которая соединит наш микрорайон с микрорайоном «Дубровка». </w:t>
      </w:r>
    </w:p>
    <w:p w:rsidR="00EA1DFE" w:rsidRPr="000924E2" w:rsidRDefault="00EA1DFE" w:rsidP="00EA1DFE">
      <w:pPr>
        <w:spacing w:after="200" w:line="276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A1DFE" w:rsidRPr="00B16A34" w:rsidRDefault="00EA1DFE" w:rsidP="00EA1DFE">
      <w:pPr>
        <w:spacing w:after="200" w:line="276" w:lineRule="auto"/>
        <w:ind w:firstLine="709"/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B16A34">
        <w:rPr>
          <w:rFonts w:ascii="Times New Roman" w:eastAsia="Calibri" w:hAnsi="Times New Roman" w:cs="Times New Roman"/>
          <w:noProof/>
          <w:color w:val="C00000"/>
          <w:sz w:val="44"/>
          <w:szCs w:val="4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4F5FB46D" wp14:editId="2599A007">
            <wp:simplePos x="0" y="0"/>
            <wp:positionH relativeFrom="column">
              <wp:posOffset>-210185</wp:posOffset>
            </wp:positionH>
            <wp:positionV relativeFrom="paragraph">
              <wp:posOffset>401955</wp:posOffset>
            </wp:positionV>
            <wp:extent cx="3962400" cy="2716530"/>
            <wp:effectExtent l="0" t="0" r="0" b="7620"/>
            <wp:wrapSquare wrapText="bothSides"/>
            <wp:docPr id="11" name="Рисунок 3" descr="ca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i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6A34"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  <w:t>«Западный обход г. Бреста»</w:t>
      </w:r>
    </w:p>
    <w:p w:rsidR="00EA1DFE" w:rsidRPr="000924E2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0924E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Западный обход города Бреста — это грандиозный проект, который был запущен пять лет назад. Завершением первой очереди стало открытие в 2014 году </w:t>
      </w:r>
      <w:proofErr w:type="spellStart"/>
      <w:r w:rsidRPr="000924E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шестиполосного</w:t>
      </w:r>
      <w:proofErr w:type="spellEnd"/>
      <w:r w:rsidRPr="000924E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автомобильного моста через реку </w:t>
      </w:r>
      <w:proofErr w:type="spellStart"/>
      <w:r w:rsidRPr="000924E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Мухавец</w:t>
      </w:r>
      <w:proofErr w:type="spellEnd"/>
      <w:r w:rsidRPr="000924E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 районе Мемориального комплекса «Брестская крепость-гер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ой». Пробок в </w:t>
      </w:r>
      <w:r w:rsidRPr="000924E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городе стало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924E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меньше. </w:t>
      </w:r>
    </w:p>
    <w:p w:rsidR="00EA1DFE" w:rsidRPr="000924E2" w:rsidRDefault="00EA1DFE" w:rsidP="00EA1DFE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0924E2">
        <w:rPr>
          <w:rFonts w:ascii="Times New Roman" w:eastAsia="Calibri" w:hAnsi="Times New Roman" w:cs="Times New Roman"/>
          <w:noProof/>
          <w:color w:val="000000"/>
          <w:sz w:val="44"/>
          <w:szCs w:val="44"/>
          <w:shd w:val="clear" w:color="auto" w:fill="FFFFFF"/>
          <w:lang w:eastAsia="ru-RU"/>
        </w:rPr>
        <w:drawing>
          <wp:anchor distT="0" distB="0" distL="114300" distR="114300" simplePos="0" relativeHeight="251676672" behindDoc="0" locked="0" layoutInCell="1" allowOverlap="1" wp14:anchorId="119CEBA3" wp14:editId="4C087D71">
            <wp:simplePos x="0" y="0"/>
            <wp:positionH relativeFrom="column">
              <wp:posOffset>-213360</wp:posOffset>
            </wp:positionH>
            <wp:positionV relativeFrom="paragraph">
              <wp:posOffset>196215</wp:posOffset>
            </wp:positionV>
            <wp:extent cx="3962400" cy="2638425"/>
            <wp:effectExtent l="0" t="0" r="0" b="0"/>
            <wp:wrapSquare wrapText="bothSides"/>
            <wp:docPr id="12" name="Рисунок 2" descr="x77c225f2e7b61558ad2d5cd6246f5c34.jpg.pagespeed.ic.nN0qZC1l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77c225f2e7b61558ad2d5cd6246f5c34.jpg.pagespeed.ic.nN0qZC1lmq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24E2">
        <w:rPr>
          <w:rFonts w:ascii="Times New Roman" w:eastAsia="Calibri" w:hAnsi="Times New Roman" w:cs="Times New Roman"/>
          <w:noProof/>
          <w:color w:val="000000"/>
          <w:sz w:val="44"/>
          <w:szCs w:val="44"/>
          <w:shd w:val="clear" w:color="auto" w:fill="FFFFFF"/>
          <w:lang w:eastAsia="ru-RU"/>
        </w:rPr>
        <w:drawing>
          <wp:anchor distT="0" distB="0" distL="114300" distR="114300" simplePos="0" relativeHeight="251677696" behindDoc="0" locked="0" layoutInCell="1" allowOverlap="1" wp14:anchorId="7CC13ED9" wp14:editId="1C951321">
            <wp:simplePos x="0" y="0"/>
            <wp:positionH relativeFrom="column">
              <wp:posOffset>-172085</wp:posOffset>
            </wp:positionH>
            <wp:positionV relativeFrom="paragraph">
              <wp:posOffset>3187065</wp:posOffset>
            </wp:positionV>
            <wp:extent cx="3924300" cy="2464435"/>
            <wp:effectExtent l="0" t="0" r="0" b="0"/>
            <wp:wrapSquare wrapText="bothSides"/>
            <wp:docPr id="13" name="Рисунок 1" descr="22496364_1417706618297864_43557981585582650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496364_1417706618297864_4355798158558265068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24E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 второй очереди строительства приступили, а начале прошлого года. Строители взялись за возведение путепровода через железную дорогу с опирающимся на колонны кольцом и лучами-съездами. Немаловажный факт: параллельно со строительством виадука будут реконструировать существующие транспортные развязки дорожно-уличной сети, связанные с новым путепроводом.</w:t>
      </w:r>
      <w:r w:rsidRPr="000924E2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</w:rPr>
        <w:t xml:space="preserve"> </w:t>
      </w:r>
      <w:r w:rsidRPr="000924E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Таким образом, общая длина бетонного титана составит примерно три километра. </w:t>
      </w:r>
    </w:p>
    <w:p w:rsidR="00EA1DFE" w:rsidRPr="000924E2" w:rsidRDefault="00EA1DFE" w:rsidP="00EA1DFE">
      <w:pPr>
        <w:spacing w:after="200" w:line="276" w:lineRule="auto"/>
        <w:rPr>
          <w:rFonts w:ascii="Times New Roman" w:eastAsia="Calibri" w:hAnsi="Times New Roman" w:cs="Times New Roman"/>
          <w:i/>
          <w:color w:val="000000"/>
          <w:spacing w:val="8"/>
          <w:sz w:val="28"/>
          <w:szCs w:val="28"/>
          <w:shd w:val="clear" w:color="auto" w:fill="F8F8F5"/>
        </w:rPr>
      </w:pPr>
      <w:r w:rsidRPr="000924E2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Вид на Будущий путепровод от кольца на ГОБК, 2017 октябрь.</w:t>
      </w:r>
    </w:p>
    <w:p w:rsidR="00EA1DFE" w:rsidRPr="000924E2" w:rsidRDefault="00EA1DFE" w:rsidP="00EA1DFE">
      <w:pPr>
        <w:spacing w:after="200" w:line="276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16A34"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1E0B9C0D" wp14:editId="3E6E6801">
            <wp:simplePos x="0" y="0"/>
            <wp:positionH relativeFrom="column">
              <wp:posOffset>-3810</wp:posOffset>
            </wp:positionH>
            <wp:positionV relativeFrom="paragraph">
              <wp:posOffset>365760</wp:posOffset>
            </wp:positionV>
            <wp:extent cx="3590925" cy="2543175"/>
            <wp:effectExtent l="0" t="0" r="9525" b="9525"/>
            <wp:wrapSquare wrapText="bothSides"/>
            <wp:docPr id="14" name="Рисунок 14" descr="https://avatars.mds.yandex.net/get-altay/236825/2a0000015dac9fc701cf613bb960fe23a5a7/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altay/236825/2a0000015dac9fc701cf613bb960fe23a5a7/L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0"/>
                    <a:stretch/>
                  </pic:blipFill>
                  <pic:spPr bwMode="auto">
                    <a:xfrm>
                      <a:off x="0" y="0"/>
                      <a:ext cx="35909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A34"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  <w:t>Магазин «Ассорти»</w:t>
      </w:r>
    </w:p>
    <w:p w:rsidR="00EA1DFE" w:rsidRPr="000924E2" w:rsidRDefault="00EA1DFE" w:rsidP="00EA1DFE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</w:t>
      </w:r>
      <w:proofErr w:type="gramStart"/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Магазин  «</w:t>
      </w:r>
      <w:proofErr w:type="spellStart"/>
      <w:proofErr w:type="gramEnd"/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АсСорти</w:t>
      </w:r>
      <w:proofErr w:type="spellEnd"/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-6» торговой марки «</w:t>
      </w:r>
      <w:proofErr w:type="spellStart"/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Альвин</w:t>
      </w:r>
      <w:proofErr w:type="spellEnd"/>
      <w:r w:rsidRPr="000924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» предлагает широкий ассортимент продуктов питания и непродовольственных товаров: крупы, молочные продукты, хлебобулочные изделия, птицу, рыбу, напитки, бытовую химию, игрушки для детей и т.д.       </w:t>
      </w:r>
    </w:p>
    <w:p w:rsidR="00EA1DFE" w:rsidRPr="000924E2" w:rsidRDefault="00EA1DFE" w:rsidP="00EA1DFE">
      <w:pPr>
        <w:spacing w:after="200" w:line="276" w:lineRule="auto"/>
        <w:ind w:firstLine="709"/>
        <w:rPr>
          <w:rFonts w:ascii="Tahoma" w:eastAsia="Times New Roman" w:hAnsi="Tahoma" w:cs="Tahoma"/>
          <w:color w:val="111111"/>
          <w:sz w:val="32"/>
          <w:szCs w:val="32"/>
          <w:lang w:eastAsia="ru-RU"/>
        </w:rPr>
      </w:pPr>
      <w:r w:rsidRPr="000924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2C98BA91" wp14:editId="7A3A1C19">
            <wp:simplePos x="0" y="0"/>
            <wp:positionH relativeFrom="column">
              <wp:posOffset>2414905</wp:posOffset>
            </wp:positionH>
            <wp:positionV relativeFrom="paragraph">
              <wp:posOffset>214630</wp:posOffset>
            </wp:positionV>
            <wp:extent cx="3819525" cy="2618105"/>
            <wp:effectExtent l="0" t="0" r="9525" b="0"/>
            <wp:wrapSquare wrapText="bothSides"/>
            <wp:docPr id="15" name="Рисунок 15" descr="https://img01-olxby.akamaized.net/img-olxby/71205229_12_644x461_1-komn-kvartira-v-rayone-brestskoy-kreposti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1-olxby.akamaized.net/img-olxby/71205229_12_644x461_1-komn-kvartira-v-rayone-brestskoy-kreposti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3" b="34274"/>
                    <a:stretch/>
                  </pic:blipFill>
                  <pic:spPr bwMode="auto">
                    <a:xfrm>
                      <a:off x="0" y="0"/>
                      <a:ext cx="381952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24E2">
        <w:rPr>
          <w:rFonts w:ascii="Tahoma" w:eastAsia="Times New Roman" w:hAnsi="Tahoma" w:cs="Tahoma"/>
          <w:color w:val="111111"/>
          <w:sz w:val="32"/>
          <w:szCs w:val="32"/>
          <w:lang w:eastAsia="ru-RU"/>
        </w:rPr>
        <w:t xml:space="preserve">      </w:t>
      </w:r>
    </w:p>
    <w:p w:rsidR="00EA1DFE" w:rsidRPr="00B16A34" w:rsidRDefault="00EA1DFE" w:rsidP="00EA1DFE">
      <w:pPr>
        <w:shd w:val="clear" w:color="auto" w:fill="FFFFFF"/>
        <w:spacing w:before="167" w:after="20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B16A3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Магазин «Санта»</w:t>
      </w:r>
    </w:p>
    <w:p w:rsidR="00EA1DFE" w:rsidRDefault="00EA1DFE" w:rsidP="00EA1DFE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В магазине представлены продукты питания для взрослых и детей: мясные, хлебобулочные изделия, консервы, молочные продукты, натуральные </w:t>
      </w:r>
      <w:proofErr w:type="gramStart"/>
      <w:r w:rsidRPr="000924E2">
        <w:rPr>
          <w:rFonts w:ascii="Times New Roman" w:eastAsia="Calibri" w:hAnsi="Times New Roman" w:cs="Times New Roman"/>
          <w:sz w:val="28"/>
          <w:szCs w:val="28"/>
        </w:rPr>
        <w:t>соки,  напитки</w:t>
      </w:r>
      <w:proofErr w:type="gramEnd"/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 и многое другое.</w:t>
      </w:r>
    </w:p>
    <w:p w:rsidR="00EA1DFE" w:rsidRDefault="00EA1DFE" w:rsidP="00EA1DFE">
      <w:pPr>
        <w:spacing w:after="20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0924E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2254D99A" wp14:editId="2C2CBFCA">
            <wp:simplePos x="0" y="0"/>
            <wp:positionH relativeFrom="column">
              <wp:posOffset>-289560</wp:posOffset>
            </wp:positionH>
            <wp:positionV relativeFrom="paragraph">
              <wp:posOffset>417830</wp:posOffset>
            </wp:positionV>
            <wp:extent cx="3400425" cy="2562225"/>
            <wp:effectExtent l="0" t="0" r="9525" b="9525"/>
            <wp:wrapSquare wrapText="bothSides"/>
            <wp:docPr id="16" name="Рисунок 16" descr="https://lh3.googleusercontent.com/p/AF1QipNnRLEAVlrbvrig-n77puiWuEmqx-WdwnIe9rPR=w600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p/AF1QipNnRLEAVlrbvrig-n77puiWuEmqx-WdwnIe9rPR=w600-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DFE" w:rsidRPr="00B16A34" w:rsidRDefault="00EA1DFE" w:rsidP="00EA1DFE">
      <w:pPr>
        <w:shd w:val="clear" w:color="auto" w:fill="FFFFFF"/>
        <w:spacing w:before="167" w:after="20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B16A3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Брестское РУП Фармация Аптека № 241</w:t>
      </w:r>
    </w:p>
    <w:p w:rsidR="00EA1DFE" w:rsidRDefault="00EA1DFE" w:rsidP="00EA1DFE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sz w:val="28"/>
          <w:szCs w:val="28"/>
        </w:rPr>
        <w:t>Брестское РУП Фармация - государственная аптечная сеть Республики Беларусь. В структуре предприятия 272 аптеки, областной аптечный склад, контрольно-аналитическая лаборатория. Аптека №241 расположена по адресу: улица Героев обороны Брестской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крепости, д.42. Аптека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A1DFE" w:rsidRPr="000924E2" w:rsidRDefault="00EA1DFE" w:rsidP="00EA1DFE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</w:t>
      </w:r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proofErr w:type="gramStart"/>
      <w:r w:rsidRPr="000924E2">
        <w:rPr>
          <w:rFonts w:ascii="Times New Roman" w:eastAsia="Calibri" w:hAnsi="Times New Roman" w:cs="Times New Roman"/>
          <w:sz w:val="28"/>
          <w:szCs w:val="28"/>
        </w:rPr>
        <w:t>241  -</w:t>
      </w:r>
      <w:proofErr w:type="gramEnd"/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 аптека пятой категории.</w:t>
      </w:r>
    </w:p>
    <w:p w:rsidR="00EA1DFE" w:rsidRDefault="00EA1DFE" w:rsidP="00EA1DFE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1DFE" w:rsidRPr="00B16A34" w:rsidRDefault="00EA1DFE" w:rsidP="00EA1DFE">
      <w:pPr>
        <w:spacing w:after="200" w:line="276" w:lineRule="auto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B16A34">
        <w:rPr>
          <w:rFonts w:ascii="Calibri" w:eastAsia="Calibri" w:hAnsi="Calibri" w:cs="Times New Roman"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4BC66FDD" wp14:editId="16BE5611">
            <wp:simplePos x="0" y="0"/>
            <wp:positionH relativeFrom="column">
              <wp:posOffset>5715</wp:posOffset>
            </wp:positionH>
            <wp:positionV relativeFrom="paragraph">
              <wp:posOffset>32385</wp:posOffset>
            </wp:positionV>
            <wp:extent cx="3858260" cy="2486025"/>
            <wp:effectExtent l="0" t="0" r="8890" b="9525"/>
            <wp:wrapSquare wrapText="bothSides"/>
            <wp:docPr id="17" name="Рисунок 1" descr="izo_fas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o_fasad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9" r="819" b="10611"/>
                    <a:stretch/>
                  </pic:blipFill>
                  <pic:spPr bwMode="auto">
                    <a:xfrm>
                      <a:off x="0" y="0"/>
                      <a:ext cx="385826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A34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ОАО «</w:t>
      </w:r>
      <w:proofErr w:type="spellStart"/>
      <w:r w:rsidRPr="00B16A34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Теплицмонтаж</w:t>
      </w:r>
      <w:proofErr w:type="spellEnd"/>
      <w:r w:rsidRPr="00B16A34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»                                                 </w:t>
      </w:r>
    </w:p>
    <w:p w:rsidR="00EA1DFE" w:rsidRPr="000924E2" w:rsidRDefault="00EA1DFE" w:rsidP="00EA1DFE">
      <w:pPr>
        <w:spacing w:after="0" w:line="276" w:lineRule="auto"/>
        <w:jc w:val="both"/>
        <w:rPr>
          <w:rFonts w:ascii="Calibri" w:eastAsia="Calibri" w:hAnsi="Calibri" w:cs="Times New Roman"/>
          <w:noProof/>
          <w:sz w:val="24"/>
          <w:szCs w:val="24"/>
          <w:lang w:eastAsia="ru-RU"/>
        </w:rPr>
      </w:pPr>
      <w:r w:rsidRPr="000924E2">
        <w:rPr>
          <w:rFonts w:ascii="Times New Roman" w:eastAsia="Calibri" w:hAnsi="Times New Roman" w:cs="Times New Roman"/>
          <w:sz w:val="28"/>
          <w:szCs w:val="28"/>
        </w:rPr>
        <w:t>Специалистам компании "</w:t>
      </w:r>
      <w:proofErr w:type="spellStart"/>
      <w:r w:rsidRPr="000924E2">
        <w:rPr>
          <w:rFonts w:ascii="Times New Roman" w:eastAsia="Calibri" w:hAnsi="Times New Roman" w:cs="Times New Roman"/>
          <w:sz w:val="28"/>
          <w:szCs w:val="28"/>
        </w:rPr>
        <w:t>Теплицмонтаж</w:t>
      </w:r>
      <w:proofErr w:type="spellEnd"/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" по силам возведение тепличных объектов любой конфигурации. Компания организует комплекс работ по строительству различных объектов тепличных хозяйств и </w:t>
      </w:r>
      <w:proofErr w:type="spellStart"/>
      <w:r w:rsidRPr="000924E2">
        <w:rPr>
          <w:rFonts w:ascii="Times New Roman" w:eastAsia="Calibri" w:hAnsi="Times New Roman" w:cs="Times New Roman"/>
          <w:sz w:val="28"/>
          <w:szCs w:val="28"/>
        </w:rPr>
        <w:t>фруктоовощехранилищ</w:t>
      </w:r>
      <w:proofErr w:type="spellEnd"/>
      <w:r w:rsidRPr="000924E2">
        <w:rPr>
          <w:rFonts w:ascii="Times New Roman" w:eastAsia="Calibri" w:hAnsi="Times New Roman" w:cs="Times New Roman"/>
          <w:sz w:val="28"/>
          <w:szCs w:val="28"/>
        </w:rPr>
        <w:t>. Территория работ: Республика Беларусь, страны СНГ и Европы.</w:t>
      </w:r>
    </w:p>
    <w:p w:rsidR="00EA1DFE" w:rsidRDefault="00EA1DFE" w:rsidP="00EA1DFE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sz w:val="28"/>
          <w:szCs w:val="28"/>
        </w:rPr>
        <w:t>Сотрудники компании участвуют в подготовке проектной документации, плотно работая с проектными организациями, подбирают оптимальные материалы и технику для строительства теплицы. Объект сдается "под ключ". Компания "</w:t>
      </w:r>
      <w:proofErr w:type="spellStart"/>
      <w:r w:rsidRPr="000924E2">
        <w:rPr>
          <w:rFonts w:ascii="Times New Roman" w:eastAsia="Calibri" w:hAnsi="Times New Roman" w:cs="Times New Roman"/>
          <w:sz w:val="28"/>
          <w:szCs w:val="28"/>
        </w:rPr>
        <w:t>Теплицмонтаж</w:t>
      </w:r>
      <w:proofErr w:type="spellEnd"/>
      <w:r w:rsidRPr="000924E2">
        <w:rPr>
          <w:rFonts w:ascii="Times New Roman" w:eastAsia="Calibri" w:hAnsi="Times New Roman" w:cs="Times New Roman"/>
          <w:sz w:val="28"/>
          <w:szCs w:val="28"/>
        </w:rPr>
        <w:t>" использует свою технику для подвоза материалов.</w:t>
      </w:r>
    </w:p>
    <w:p w:rsidR="00EA1DFE" w:rsidRDefault="00EA1DFE" w:rsidP="00EA1DFE">
      <w:pPr>
        <w:spacing w:after="20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1DFE" w:rsidRPr="003429D0" w:rsidRDefault="00EA1DFE" w:rsidP="00EA1DFE">
      <w:pPr>
        <w:spacing w:after="200" w:line="276" w:lineRule="auto"/>
        <w:ind w:firstLine="709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0924E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EF8896B" wp14:editId="3FBC8D09">
            <wp:simplePos x="0" y="0"/>
            <wp:positionH relativeFrom="column">
              <wp:posOffset>2758440</wp:posOffset>
            </wp:positionH>
            <wp:positionV relativeFrom="paragraph">
              <wp:posOffset>99060</wp:posOffset>
            </wp:positionV>
            <wp:extent cx="3124200" cy="3677285"/>
            <wp:effectExtent l="76200" t="95250" r="76200" b="94615"/>
            <wp:wrapSquare wrapText="bothSides"/>
            <wp:docPr id="18" name="Рисунок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" b="11338"/>
                    <a:stretch/>
                  </pic:blipFill>
                  <pic:spPr bwMode="auto">
                    <a:xfrm>
                      <a:off x="0" y="0"/>
                      <a:ext cx="3124200" cy="3677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9D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18-е городское отделение связи</w:t>
      </w:r>
    </w:p>
    <w:p w:rsidR="00EA1DFE" w:rsidRPr="000924E2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Республиканское унитарное предприятие почтовой </w:t>
      </w:r>
      <w:proofErr w:type="gramStart"/>
      <w:r w:rsidRPr="000924E2">
        <w:rPr>
          <w:rFonts w:ascii="Times New Roman" w:eastAsia="Calibri" w:hAnsi="Times New Roman" w:cs="Times New Roman"/>
          <w:sz w:val="28"/>
          <w:szCs w:val="28"/>
        </w:rPr>
        <w:t>связи ”</w:t>
      </w:r>
      <w:proofErr w:type="spellStart"/>
      <w:r w:rsidRPr="000924E2">
        <w:rPr>
          <w:rFonts w:ascii="Times New Roman" w:eastAsia="Calibri" w:hAnsi="Times New Roman" w:cs="Times New Roman"/>
          <w:sz w:val="28"/>
          <w:szCs w:val="28"/>
        </w:rPr>
        <w:t>Белпочта</w:t>
      </w:r>
      <w:proofErr w:type="spellEnd"/>
      <w:proofErr w:type="gramEnd"/>
      <w:r w:rsidRPr="000924E2">
        <w:rPr>
          <w:rFonts w:ascii="Times New Roman" w:eastAsia="Calibri" w:hAnsi="Times New Roman" w:cs="Times New Roman"/>
          <w:sz w:val="28"/>
          <w:szCs w:val="28"/>
        </w:rPr>
        <w:t>“ является назначенным оператором почтовой связи Республики Беларусь. Главными задачами предприятия являются: дальнейшее развитие и повышение качества услуг почтовой связи в соответствии с требованиями потребителей, наращивание конкурентоспособности с учетом динамики рынка.</w:t>
      </w:r>
    </w:p>
    <w:p w:rsidR="00EA1DFE" w:rsidRPr="000924E2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Сегодня </w:t>
      </w:r>
      <w:proofErr w:type="gramStart"/>
      <w:r w:rsidRPr="000924E2">
        <w:rPr>
          <w:rFonts w:ascii="Times New Roman" w:eastAsia="Calibri" w:hAnsi="Times New Roman" w:cs="Times New Roman"/>
          <w:sz w:val="28"/>
          <w:szCs w:val="28"/>
        </w:rPr>
        <w:t>РУП ”</w:t>
      </w:r>
      <w:proofErr w:type="spellStart"/>
      <w:r w:rsidRPr="000924E2">
        <w:rPr>
          <w:rFonts w:ascii="Times New Roman" w:eastAsia="Calibri" w:hAnsi="Times New Roman" w:cs="Times New Roman"/>
          <w:sz w:val="28"/>
          <w:szCs w:val="28"/>
        </w:rPr>
        <w:t>Белпочта</w:t>
      </w:r>
      <w:proofErr w:type="spellEnd"/>
      <w:proofErr w:type="gramEnd"/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“ располагает уникальной инфраструктурой — самой большой сетью, охватывающей всю территорию страны, является единственной организацией, обеспечивающей повсеместную доступность услуг и информации для граждан и организаций. Быть ближе к клиенту, обеспечивать высокий уровень обслуживания — безусловный приоритет белорусской почты. </w:t>
      </w:r>
    </w:p>
    <w:p w:rsidR="00EA1DFE" w:rsidRPr="000924E2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sz w:val="28"/>
          <w:szCs w:val="28"/>
        </w:rPr>
        <w:t>18-е городское отделение связи расположено по адресу: ул. ГОБК, д.74.  Индекс почтового отделения— 224018</w:t>
      </w:r>
    </w:p>
    <w:p w:rsidR="00EA1DFE" w:rsidRPr="000924E2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Почтовое отделение №18 оказывает услуги по обработке почтовых отправлений. Также предлагает ряд других услуг: отправления по Беларуси, международные отправления, ускоренная почта (EMS </w:t>
      </w:r>
      <w:proofErr w:type="spellStart"/>
      <w:r w:rsidRPr="000924E2">
        <w:rPr>
          <w:rFonts w:ascii="Times New Roman" w:eastAsia="Calibri" w:hAnsi="Times New Roman" w:cs="Times New Roman"/>
          <w:sz w:val="28"/>
          <w:szCs w:val="28"/>
        </w:rPr>
        <w:t>Belpost</w:t>
      </w:r>
      <w:proofErr w:type="spellEnd"/>
      <w:r w:rsidRPr="000924E2">
        <w:rPr>
          <w:rFonts w:ascii="Times New Roman" w:eastAsia="Calibri" w:hAnsi="Times New Roman" w:cs="Times New Roman"/>
          <w:sz w:val="28"/>
          <w:szCs w:val="28"/>
        </w:rPr>
        <w:t>), услуга «По пути», услуга «Почтовый курьер», приём платежей, электронные переводы, выплата пенсий и пособий, подписка, интернет-услуги, каталог товаров белорусских производителей, оплата услуг на платежно-справочном терминале (ПСТ), слежение за почтовыми отправлениями, ксерокопирование.</w:t>
      </w:r>
    </w:p>
    <w:p w:rsidR="00EA1DFE" w:rsidRPr="000924E2" w:rsidRDefault="00EA1DFE" w:rsidP="00EA1DFE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1DFE" w:rsidRPr="003429D0" w:rsidRDefault="00EA1DFE" w:rsidP="00EA1DFE">
      <w:pPr>
        <w:spacing w:after="200" w:line="276" w:lineRule="auto"/>
        <w:ind w:firstLine="709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3429D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ГУО «УПК детский сад – начальная школа №2 г. Бреста» </w:t>
      </w:r>
    </w:p>
    <w:p w:rsidR="00EA1DFE" w:rsidRPr="000924E2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sz w:val="28"/>
          <w:szCs w:val="28"/>
        </w:rPr>
        <w:t>Впервые подведомственное дошкольное учреждение строительного треста №8 «Ясли – детский сад №43 г. Бреста» открыло свои двери для воспитанников 3 апреля 1978 года.</w:t>
      </w:r>
    </w:p>
    <w:p w:rsidR="00EA1DFE" w:rsidRPr="000924E2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F7B70D4" wp14:editId="7DA457B1">
            <wp:simplePos x="0" y="0"/>
            <wp:positionH relativeFrom="column">
              <wp:posOffset>62865</wp:posOffset>
            </wp:positionH>
            <wp:positionV relativeFrom="paragraph">
              <wp:posOffset>1398905</wp:posOffset>
            </wp:positionV>
            <wp:extent cx="4106545" cy="2733675"/>
            <wp:effectExtent l="0" t="0" r="8255" b="9525"/>
            <wp:wrapSquare wrapText="bothSides"/>
            <wp:docPr id="19" name="Рисунок 0" descr="IMG_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54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24E2">
        <w:rPr>
          <w:rFonts w:ascii="Times New Roman" w:eastAsia="Calibri" w:hAnsi="Times New Roman" w:cs="Times New Roman"/>
          <w:sz w:val="28"/>
          <w:szCs w:val="28"/>
        </w:rPr>
        <w:t> </w:t>
      </w:r>
      <w:r w:rsidRPr="000924E2">
        <w:rPr>
          <w:rFonts w:ascii="Times New Roman" w:eastAsia="Calibri" w:hAnsi="Times New Roman" w:cs="Times New Roman"/>
          <w:sz w:val="28"/>
          <w:szCs w:val="28"/>
        </w:rPr>
        <w:tab/>
        <w:t xml:space="preserve">Оформленное художественной мозаикой здание, игровые площадки, спортивный городок, закрытый плавательный бассейн – всё это напоминало городок из сказки. Впрочем, детский сад так и назвали – «Сказка».  229 детей от 1 года до 7 лет получили возможность </w:t>
      </w:r>
      <w:proofErr w:type="spellStart"/>
      <w:r w:rsidRPr="000924E2">
        <w:rPr>
          <w:rFonts w:ascii="Times New Roman" w:eastAsia="Calibri" w:hAnsi="Times New Roman" w:cs="Times New Roman"/>
          <w:sz w:val="28"/>
          <w:szCs w:val="28"/>
        </w:rPr>
        <w:t>оздоравливаться</w:t>
      </w:r>
      <w:proofErr w:type="spellEnd"/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 и осваивать программу дошкольного образования в одном из лучших детских садиков города. Педагогический коллектив всегда ответственно и творчески подходил к организации образовательного процесса. Под руководством первой заведующей Шевчук Валентины Сергеевны педагоги ведущим направлением своей деятельности </w:t>
      </w:r>
      <w:r w:rsidRPr="000924E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выбрали </w:t>
      </w:r>
      <w:proofErr w:type="spellStart"/>
      <w:r w:rsidRPr="000924E2">
        <w:rPr>
          <w:rFonts w:ascii="Times New Roman" w:eastAsia="Calibri" w:hAnsi="Times New Roman" w:cs="Times New Roman"/>
          <w:sz w:val="28"/>
          <w:szCs w:val="28"/>
        </w:rPr>
        <w:t>физкультурно</w:t>
      </w:r>
      <w:proofErr w:type="spellEnd"/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 – оздоровительную работу. </w:t>
      </w:r>
    </w:p>
    <w:p w:rsidR="00EA1DFE" w:rsidRPr="000924E2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sz w:val="28"/>
          <w:szCs w:val="28"/>
        </w:rPr>
        <w:t> </w:t>
      </w:r>
      <w:r w:rsidRPr="000924E2">
        <w:rPr>
          <w:rFonts w:ascii="Times New Roman" w:eastAsia="Calibri" w:hAnsi="Times New Roman" w:cs="Times New Roman"/>
          <w:sz w:val="28"/>
          <w:szCs w:val="28"/>
        </w:rPr>
        <w:tab/>
        <w:t xml:space="preserve">Район улицы Героев обороны Брестской крепости оторван от центра города и детям начальных классов сложно добираться в средние школы, поэтому решением Брестского горисполкома (№852 от 31.08.2001) ясли – детский сад № 43 с 1 сентября 2001 года был преобразован в школу –детский сад №2 г. Бреста. Нелёгкая работа по реорганизации учреждения выпала на плечи заведующей </w:t>
      </w:r>
      <w:proofErr w:type="spellStart"/>
      <w:r w:rsidRPr="000924E2">
        <w:rPr>
          <w:rFonts w:ascii="Times New Roman" w:eastAsia="Calibri" w:hAnsi="Times New Roman" w:cs="Times New Roman"/>
          <w:sz w:val="28"/>
          <w:szCs w:val="28"/>
        </w:rPr>
        <w:t>Вайтехович</w:t>
      </w:r>
      <w:proofErr w:type="spellEnd"/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 Валентины Ивановны. В учреждении образования остались работать первая младшая группа, 3 группы детского сада, были открыты восемь классов начальной школы. С 2002 года по 2013 год учреждением руководили директора Никитюк Мария Владимировна, </w:t>
      </w:r>
      <w:proofErr w:type="spellStart"/>
      <w:r w:rsidRPr="000924E2">
        <w:rPr>
          <w:rFonts w:ascii="Times New Roman" w:eastAsia="Calibri" w:hAnsi="Times New Roman" w:cs="Times New Roman"/>
          <w:sz w:val="28"/>
          <w:szCs w:val="28"/>
        </w:rPr>
        <w:t>Солышко</w:t>
      </w:r>
      <w:proofErr w:type="spellEnd"/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 Анжела Валерьевна. В настоящее время возглавляет учреждение директор </w:t>
      </w:r>
      <w:proofErr w:type="spellStart"/>
      <w:r w:rsidRPr="000924E2">
        <w:rPr>
          <w:rFonts w:ascii="Times New Roman" w:eastAsia="Calibri" w:hAnsi="Times New Roman" w:cs="Times New Roman"/>
          <w:sz w:val="28"/>
          <w:szCs w:val="28"/>
        </w:rPr>
        <w:t>Ажаева</w:t>
      </w:r>
      <w:proofErr w:type="spellEnd"/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 Елена Николаевна. В школе – саду созданы условия для работы учителя – дефектолога, психолога, открыты группа продлённого дня, организованы дополнительные образовательные услуги. Более подробную информация можно прочитать на нашем сайте </w:t>
      </w:r>
      <w:hyperlink r:id="rId14" w:history="1">
        <w:r w:rsidRPr="000924E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https://upk2brest.schools.by/</w:t>
        </w:r>
      </w:hyperlink>
    </w:p>
    <w:p w:rsidR="00EA1DFE" w:rsidRPr="000924E2" w:rsidRDefault="00EA1DFE" w:rsidP="00EA1DFE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1DFE" w:rsidRPr="003429D0" w:rsidRDefault="00EA1DFE" w:rsidP="00EA1DFE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3429D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ГУО «Ясли-сад №20 г. Бреста»</w:t>
      </w:r>
    </w:p>
    <w:p w:rsidR="00EA1DFE" w:rsidRPr="000924E2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</w:rPr>
      </w:pPr>
      <w:r w:rsidRPr="000924E2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4C529F9" wp14:editId="3AE7F4EC">
            <wp:simplePos x="0" y="0"/>
            <wp:positionH relativeFrom="column">
              <wp:posOffset>-156210</wp:posOffset>
            </wp:positionH>
            <wp:positionV relativeFrom="paragraph">
              <wp:posOffset>54610</wp:posOffset>
            </wp:positionV>
            <wp:extent cx="3666757" cy="245491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6"/>
                    <a:stretch/>
                  </pic:blipFill>
                  <pic:spPr bwMode="auto">
                    <a:xfrm>
                      <a:off x="0" y="0"/>
                      <a:ext cx="3666757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924E2">
        <w:rPr>
          <w:rFonts w:ascii="Times New Roman" w:eastAsia="Calibri" w:hAnsi="Times New Roman" w:cs="Times New Roman"/>
          <w:bCs/>
          <w:sz w:val="28"/>
          <w:szCs w:val="28"/>
        </w:rPr>
        <w:t>В Государственном учреждении образования "Ясли-сад №20 г. Бреста" функционируют:</w:t>
      </w:r>
      <w:r w:rsidRPr="000924E2">
        <w:rPr>
          <w:rFonts w:ascii="Times New Roman" w:eastAsia="Calibri" w:hAnsi="Times New Roman" w:cs="Times New Roman"/>
        </w:rPr>
        <w:t xml:space="preserve"> </w:t>
      </w:r>
      <w:r w:rsidRPr="000924E2">
        <w:rPr>
          <w:rFonts w:ascii="Times New Roman" w:eastAsia="Times New Roman" w:hAnsi="Times New Roman" w:cs="Times New Roman"/>
          <w:iCs/>
          <w:sz w:val="28"/>
          <w:szCs w:val="28"/>
        </w:rPr>
        <w:t>п</w:t>
      </w:r>
      <w:r w:rsidRPr="000924E2">
        <w:rPr>
          <w:rFonts w:ascii="Times New Roman" w:eastAsia="Calibri" w:hAnsi="Times New Roman" w:cs="Times New Roman"/>
          <w:iCs/>
          <w:sz w:val="28"/>
          <w:szCs w:val="28"/>
        </w:rPr>
        <w:t>ервая младшая </w:t>
      </w:r>
      <w:proofErr w:type="gramStart"/>
      <w:r w:rsidRPr="000924E2">
        <w:rPr>
          <w:rFonts w:ascii="Times New Roman" w:eastAsia="Calibri" w:hAnsi="Times New Roman" w:cs="Times New Roman"/>
          <w:iCs/>
          <w:sz w:val="28"/>
          <w:szCs w:val="28"/>
        </w:rPr>
        <w:t>группа  (</w:t>
      </w:r>
      <w:proofErr w:type="gramEnd"/>
      <w:r w:rsidRPr="000924E2">
        <w:rPr>
          <w:rFonts w:ascii="Times New Roman" w:eastAsia="Calibri" w:hAnsi="Times New Roman" w:cs="Times New Roman"/>
          <w:iCs/>
          <w:sz w:val="28"/>
          <w:szCs w:val="28"/>
        </w:rPr>
        <w:t>для детей </w:t>
      </w:r>
      <w:r w:rsidRPr="000924E2">
        <w:rPr>
          <w:rFonts w:ascii="Times New Roman" w:eastAsia="Times New Roman" w:hAnsi="Times New Roman" w:cs="Times New Roman"/>
          <w:iCs/>
          <w:sz w:val="28"/>
          <w:szCs w:val="28"/>
        </w:rPr>
        <w:t>от двух до трёх лет), в</w:t>
      </w:r>
      <w:r w:rsidRPr="000924E2">
        <w:rPr>
          <w:rFonts w:ascii="Times New Roman" w:eastAsia="Calibri" w:hAnsi="Times New Roman" w:cs="Times New Roman"/>
          <w:iCs/>
          <w:sz w:val="28"/>
          <w:szCs w:val="28"/>
        </w:rPr>
        <w:t>торая младшая группа (для</w:t>
      </w:r>
      <w:r w:rsidRPr="000924E2">
        <w:rPr>
          <w:rFonts w:ascii="Times New Roman" w:eastAsia="Times New Roman" w:hAnsi="Times New Roman" w:cs="Times New Roman"/>
          <w:iCs/>
          <w:sz w:val="28"/>
          <w:szCs w:val="28"/>
        </w:rPr>
        <w:t xml:space="preserve"> детей  от трёх до четырёх лет), с</w:t>
      </w:r>
      <w:r w:rsidRPr="000924E2">
        <w:rPr>
          <w:rFonts w:ascii="Times New Roman" w:eastAsia="Calibri" w:hAnsi="Times New Roman" w:cs="Times New Roman"/>
          <w:iCs/>
          <w:sz w:val="28"/>
          <w:szCs w:val="28"/>
        </w:rPr>
        <w:t>редн</w:t>
      </w:r>
      <w:r w:rsidRPr="000924E2">
        <w:rPr>
          <w:rFonts w:ascii="Times New Roman" w:eastAsia="Times New Roman" w:hAnsi="Times New Roman" w:cs="Times New Roman"/>
          <w:iCs/>
          <w:sz w:val="28"/>
          <w:szCs w:val="28"/>
        </w:rPr>
        <w:t>я</w:t>
      </w:r>
      <w:r w:rsidRPr="000924E2">
        <w:rPr>
          <w:rFonts w:ascii="Times New Roman" w:eastAsia="Calibri" w:hAnsi="Times New Roman" w:cs="Times New Roman"/>
          <w:iCs/>
          <w:sz w:val="28"/>
          <w:szCs w:val="28"/>
        </w:rPr>
        <w:t>я группа (для</w:t>
      </w:r>
      <w:r w:rsidRPr="000924E2">
        <w:rPr>
          <w:rFonts w:ascii="Times New Roman" w:eastAsia="Times New Roman" w:hAnsi="Times New Roman" w:cs="Times New Roman"/>
          <w:iCs/>
          <w:sz w:val="28"/>
          <w:szCs w:val="28"/>
        </w:rPr>
        <w:t xml:space="preserve"> детей  от четырёх до пяти лет), с</w:t>
      </w:r>
      <w:r w:rsidRPr="000924E2">
        <w:rPr>
          <w:rFonts w:ascii="Times New Roman" w:eastAsia="Calibri" w:hAnsi="Times New Roman" w:cs="Times New Roman"/>
          <w:iCs/>
          <w:sz w:val="28"/>
          <w:szCs w:val="28"/>
        </w:rPr>
        <w:t>таршая группа (для детей от пяти до шести лет).</w:t>
      </w:r>
    </w:p>
    <w:p w:rsidR="00EA1DFE" w:rsidRPr="000924E2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</w:rPr>
      </w:pPr>
      <w:r w:rsidRPr="000924E2">
        <w:rPr>
          <w:rFonts w:ascii="Times New Roman" w:eastAsia="Calibri" w:hAnsi="Times New Roman" w:cs="Times New Roman"/>
          <w:iCs/>
          <w:sz w:val="28"/>
          <w:szCs w:val="28"/>
        </w:rPr>
        <w:t>Две </w:t>
      </w:r>
      <w:proofErr w:type="gramStart"/>
      <w:r w:rsidRPr="000924E2">
        <w:rPr>
          <w:rFonts w:ascii="Times New Roman" w:eastAsia="Calibri" w:hAnsi="Times New Roman" w:cs="Times New Roman"/>
          <w:iCs/>
          <w:sz w:val="28"/>
          <w:szCs w:val="28"/>
        </w:rPr>
        <w:t>группы  для</w:t>
      </w:r>
      <w:proofErr w:type="gramEnd"/>
      <w:r w:rsidRPr="000924E2">
        <w:rPr>
          <w:rFonts w:ascii="Times New Roman" w:eastAsia="Calibri" w:hAnsi="Times New Roman" w:cs="Times New Roman"/>
          <w:iCs/>
          <w:sz w:val="28"/>
          <w:szCs w:val="28"/>
        </w:rPr>
        <w:t xml:space="preserve"> детей с тяжелыми нарушениями речи </w:t>
      </w:r>
      <w:r w:rsidRPr="000924E2"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r w:rsidRPr="000924E2">
        <w:rPr>
          <w:rFonts w:ascii="Times New Roman" w:eastAsia="Calibri" w:hAnsi="Times New Roman" w:cs="Times New Roman"/>
          <w:iCs/>
          <w:sz w:val="28"/>
          <w:szCs w:val="28"/>
        </w:rPr>
        <w:t>для детей от четырех до шести лет).</w:t>
      </w:r>
    </w:p>
    <w:p w:rsidR="00EA1DFE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</w:rPr>
      </w:pPr>
      <w:r w:rsidRPr="000924E2">
        <w:rPr>
          <w:rFonts w:ascii="Times New Roman" w:eastAsia="Calibri" w:hAnsi="Times New Roman" w:cs="Times New Roman"/>
          <w:iCs/>
          <w:sz w:val="28"/>
          <w:szCs w:val="28"/>
        </w:rPr>
        <w:t>Кабинет педагога-психолога обеспечен развивающими играми, игрушками и игровыми пособиями для успешного развития детей.</w:t>
      </w:r>
      <w:r w:rsidRPr="000924E2">
        <w:rPr>
          <w:rFonts w:ascii="Times New Roman" w:eastAsia="Calibri" w:hAnsi="Times New Roman" w:cs="Times New Roman"/>
          <w:i/>
        </w:rPr>
        <w:t xml:space="preserve"> </w:t>
      </w:r>
    </w:p>
    <w:p w:rsidR="00EA1DFE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</w:rPr>
      </w:pPr>
      <w:r w:rsidRPr="000924E2">
        <w:rPr>
          <w:rFonts w:ascii="Times New Roman" w:eastAsia="Calibri" w:hAnsi="Times New Roman" w:cs="Times New Roman"/>
          <w:iCs/>
          <w:sz w:val="28"/>
          <w:szCs w:val="28"/>
        </w:rPr>
        <w:t>Кабинеты учителей-дефектологов оснащены всем необходимым оборудованием и пособиями для индивидуальных и групповых занятий с детьми.</w:t>
      </w:r>
      <w:r w:rsidRPr="000924E2">
        <w:rPr>
          <w:rFonts w:ascii="Times New Roman" w:eastAsia="Calibri" w:hAnsi="Times New Roman" w:cs="Times New Roman"/>
          <w:i/>
        </w:rPr>
        <w:t xml:space="preserve"> </w:t>
      </w:r>
    </w:p>
    <w:p w:rsidR="00EA1DFE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</w:rPr>
      </w:pPr>
      <w:r w:rsidRPr="000924E2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Музыкальный и совмещенный с ним физкультурный зал оснащён всем необходимым для поддержания и углубления интереса детей к различным видам музыкальной деятельности, а также укомплектован разнообразным спортивным оборудованием и инвентарём.</w:t>
      </w:r>
      <w:r w:rsidRPr="000924E2">
        <w:rPr>
          <w:rFonts w:ascii="Times New Roman" w:eastAsia="Calibri" w:hAnsi="Times New Roman" w:cs="Times New Roman"/>
          <w:i/>
        </w:rPr>
        <w:t xml:space="preserve"> </w:t>
      </w:r>
    </w:p>
    <w:p w:rsidR="00EA1DFE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0924E2">
        <w:rPr>
          <w:rFonts w:ascii="Times New Roman" w:eastAsia="Calibri" w:hAnsi="Times New Roman" w:cs="Times New Roman"/>
          <w:iCs/>
          <w:sz w:val="28"/>
          <w:szCs w:val="28"/>
        </w:rPr>
        <w:t xml:space="preserve">Медицинский блок включает в </w:t>
      </w:r>
      <w:r w:rsidRPr="000924E2">
        <w:rPr>
          <w:rFonts w:ascii="Times New Roman" w:eastAsia="Times New Roman" w:hAnsi="Times New Roman" w:cs="Times New Roman"/>
          <w:iCs/>
          <w:sz w:val="28"/>
          <w:szCs w:val="28"/>
        </w:rPr>
        <w:t>себя процедурный</w:t>
      </w:r>
      <w:r w:rsidRPr="000924E2">
        <w:rPr>
          <w:rFonts w:ascii="Times New Roman" w:eastAsia="Calibri" w:hAnsi="Times New Roman" w:cs="Times New Roman"/>
          <w:iCs/>
          <w:sz w:val="28"/>
          <w:szCs w:val="28"/>
        </w:rPr>
        <w:t xml:space="preserve"> кабинет и кабинет медицинской сестры.</w:t>
      </w:r>
    </w:p>
    <w:p w:rsidR="00EA1DFE" w:rsidRPr="000924E2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</w:rPr>
      </w:pPr>
    </w:p>
    <w:p w:rsidR="00EA1DFE" w:rsidRPr="003429D0" w:rsidRDefault="00EA1DFE" w:rsidP="00EA1DFE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3429D0">
        <w:rPr>
          <w:rFonts w:ascii="Times New Roman" w:eastAsia="Calibri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6FABD5CD" wp14:editId="2E361209">
            <wp:simplePos x="0" y="0"/>
            <wp:positionH relativeFrom="column">
              <wp:posOffset>-47625</wp:posOffset>
            </wp:positionH>
            <wp:positionV relativeFrom="paragraph">
              <wp:posOffset>530225</wp:posOffset>
            </wp:positionV>
            <wp:extent cx="3791099" cy="2524125"/>
            <wp:effectExtent l="0" t="0" r="0" b="0"/>
            <wp:wrapSquare wrapText="bothSides"/>
            <wp:docPr id="21" name="Рисунок 21" descr="http://ptktorg.brest.by/images/2016/IMG_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tktorg.brest.by/images/2016/IMG_36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099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29D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Учреждение образования "Брестский государственный торгово-технологический колледж"</w:t>
      </w:r>
    </w:p>
    <w:p w:rsidR="00EA1DFE" w:rsidRPr="000924E2" w:rsidRDefault="00EA1DFE" w:rsidP="00EA1D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УО «Брестский государственный торгово-технологический колледж» начинает свою историю с 5 мая 1950 года и с тех пор является одним из ведущих учебных заведений региона по подготовке молодых рабочих и </w:t>
      </w:r>
      <w:proofErr w:type="gramStart"/>
      <w:r w:rsidRPr="000924E2">
        <w:rPr>
          <w:rFonts w:ascii="Times New Roman" w:eastAsia="Calibri" w:hAnsi="Times New Roman" w:cs="Times New Roman"/>
          <w:sz w:val="28"/>
          <w:szCs w:val="28"/>
        </w:rPr>
        <w:t>специалистов для сферы торговли</w:t>
      </w:r>
      <w:proofErr w:type="gramEnd"/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 и общественного питания. </w:t>
      </w:r>
    </w:p>
    <w:p w:rsidR="00EA1DFE" w:rsidRPr="000924E2" w:rsidRDefault="00EA1DFE" w:rsidP="00EA1D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sz w:val="28"/>
          <w:szCs w:val="28"/>
        </w:rPr>
        <w:t>Колледж готовит специалистов, способных работать в коммерческих структурах, на государственных производственных предприятиях, на предприятиях торговли и общественного питания.</w:t>
      </w:r>
    </w:p>
    <w:p w:rsidR="00EA1DFE" w:rsidRPr="000924E2" w:rsidRDefault="00EA1DFE" w:rsidP="00EA1D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В колледже ежегодно обучается около 1000 учащихся по очной (дневной) и заочной формам получения </w:t>
      </w:r>
      <w:proofErr w:type="gramStart"/>
      <w:r w:rsidRPr="000924E2">
        <w:rPr>
          <w:rFonts w:ascii="Times New Roman" w:eastAsia="Calibri" w:hAnsi="Times New Roman" w:cs="Times New Roman"/>
          <w:sz w:val="28"/>
          <w:szCs w:val="28"/>
        </w:rPr>
        <w:t>образования..</w:t>
      </w:r>
      <w:proofErr w:type="gramEnd"/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 Более 30 тысяч рабочих и специалистов было выпущено из стен колледжа за 67 лет.</w:t>
      </w:r>
    </w:p>
    <w:p w:rsidR="00EA1DFE" w:rsidRPr="000924E2" w:rsidRDefault="00EA1DFE" w:rsidP="00EA1D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В колледже работает творческий коллектив педагогов и мастеров производственного обучения, имеющих большой опыт работы, высокую квалификацию, стремящихся дать прочные и глубокие знания учащимся и воспитать профессионально грамотных рабочих и специалистов. </w:t>
      </w:r>
    </w:p>
    <w:p w:rsidR="00EA1DFE" w:rsidRPr="000924E2" w:rsidRDefault="00EA1DFE" w:rsidP="00EA1D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Обучение проводится за счёт средств бюджета и на условиях оплаты за обучение юридическими (физическими) лицами на основе общего базового и общего среднего образования, профессионально-технического образования. </w:t>
      </w:r>
    </w:p>
    <w:p w:rsidR="00EA1DFE" w:rsidRPr="000924E2" w:rsidRDefault="00EA1DFE" w:rsidP="00EA1D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sz w:val="28"/>
          <w:szCs w:val="28"/>
        </w:rPr>
        <w:t>Специальности, по которым ведется обучение в колледже:</w:t>
      </w:r>
    </w:p>
    <w:p w:rsidR="00EA1DFE" w:rsidRPr="000924E2" w:rsidRDefault="00EA1DFE" w:rsidP="00EA1D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sz w:val="28"/>
          <w:szCs w:val="28"/>
        </w:rPr>
        <w:t>уровень среднего специального образования: коммерческая деятельность, общественное питание, торговое дело, производство продукции и организация общественного питания</w:t>
      </w:r>
    </w:p>
    <w:p w:rsidR="00EA1DFE" w:rsidRPr="000924E2" w:rsidRDefault="00EA1DFE" w:rsidP="00EA1D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sz w:val="28"/>
          <w:szCs w:val="28"/>
        </w:rPr>
        <w:t>уровень профессионально-технического образования: торговое дело, общественное питание.</w:t>
      </w:r>
    </w:p>
    <w:p w:rsidR="00EA1DFE" w:rsidRDefault="00EA1DFE" w:rsidP="00EA1D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Колледж располагает тремя учебными корпусами, в которых оборудованы все необходимые учебные кабинеты и лаборатории, в том числе </w:t>
      </w:r>
      <w:r w:rsidRPr="000924E2">
        <w:rPr>
          <w:rFonts w:ascii="Times New Roman" w:eastAsia="Calibri" w:hAnsi="Times New Roman" w:cs="Times New Roman"/>
          <w:sz w:val="28"/>
          <w:szCs w:val="28"/>
        </w:rPr>
        <w:lastRenderedPageBreak/>
        <w:t>2 компьютерных класса, 2 учебных магазина, библиотека с читальным залом, 2 спортивных зала, буфет. Все иногородние учащиеся обеспечиваю</w:t>
      </w:r>
      <w:r>
        <w:rPr>
          <w:rFonts w:ascii="Times New Roman" w:eastAsia="Calibri" w:hAnsi="Times New Roman" w:cs="Times New Roman"/>
          <w:sz w:val="28"/>
          <w:szCs w:val="28"/>
        </w:rPr>
        <w:t>тся благоустроенным общежитием.</w:t>
      </w:r>
    </w:p>
    <w:p w:rsidR="00EA1DFE" w:rsidRPr="003429D0" w:rsidRDefault="00EA1DFE" w:rsidP="00EA1D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1DFE" w:rsidRPr="003429D0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3429D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Строительная фирма «</w:t>
      </w:r>
      <w:proofErr w:type="spellStart"/>
      <w:r w:rsidRPr="003429D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Дробот</w:t>
      </w:r>
      <w:proofErr w:type="spellEnd"/>
      <w:r w:rsidRPr="003429D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»</w:t>
      </w:r>
    </w:p>
    <w:p w:rsidR="00EA1DFE" w:rsidRPr="000924E2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6B5EA0C9" wp14:editId="284B1DBB">
            <wp:simplePos x="0" y="0"/>
            <wp:positionH relativeFrom="column">
              <wp:posOffset>-41910</wp:posOffset>
            </wp:positionH>
            <wp:positionV relativeFrom="paragraph">
              <wp:posOffset>107950</wp:posOffset>
            </wp:positionV>
            <wp:extent cx="2958465" cy="1733550"/>
            <wp:effectExtent l="0" t="0" r="0" b="0"/>
            <wp:wrapSquare wrapText="bothSides"/>
            <wp:docPr id="22" name="Рисунок 22" descr="https://avatars.mds.yandex.net/get-altay/1090799/2a000001623b5913be3cab03b560f44f31b5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altay/1090799/2a000001623b5913be3cab03b560f44f31b5/XX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24E2">
        <w:rPr>
          <w:rFonts w:ascii="Times New Roman" w:eastAsia="Calibri" w:hAnsi="Times New Roman" w:cs="Times New Roman"/>
          <w:sz w:val="28"/>
          <w:szCs w:val="28"/>
        </w:rPr>
        <w:t>Фирма находится по адресу: улица Героев обороны Брестской крепости 37.  Фирма «</w:t>
      </w:r>
      <w:proofErr w:type="spellStart"/>
      <w:r w:rsidRPr="000924E2">
        <w:rPr>
          <w:rFonts w:ascii="Times New Roman" w:eastAsia="Calibri" w:hAnsi="Times New Roman" w:cs="Times New Roman"/>
          <w:sz w:val="28"/>
          <w:szCs w:val="28"/>
        </w:rPr>
        <w:t>Дробот</w:t>
      </w:r>
      <w:proofErr w:type="spellEnd"/>
      <w:r w:rsidRPr="000924E2">
        <w:rPr>
          <w:rFonts w:ascii="Times New Roman" w:eastAsia="Calibri" w:hAnsi="Times New Roman" w:cs="Times New Roman"/>
          <w:sz w:val="28"/>
          <w:szCs w:val="28"/>
        </w:rPr>
        <w:t>» выполняет общестроительные работы, ремонтно-строительные работы.</w:t>
      </w:r>
    </w:p>
    <w:p w:rsidR="00EA1DFE" w:rsidRPr="000924E2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1DFE" w:rsidRPr="000924E2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1DFE" w:rsidRPr="000924E2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1DFE" w:rsidRPr="003429D0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3429D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СУ-158 стройтреста №8 </w:t>
      </w:r>
    </w:p>
    <w:p w:rsidR="00EA1DFE" w:rsidRPr="000924E2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64C05930" wp14:editId="422A6080">
            <wp:simplePos x="0" y="0"/>
            <wp:positionH relativeFrom="column">
              <wp:posOffset>91440</wp:posOffset>
            </wp:positionH>
            <wp:positionV relativeFrom="paragraph">
              <wp:posOffset>1309370</wp:posOffset>
            </wp:positionV>
            <wp:extent cx="2857500" cy="3810000"/>
            <wp:effectExtent l="0" t="0" r="0" b="0"/>
            <wp:wrapSquare wrapText="bothSides"/>
            <wp:docPr id="23" name="Рисунок 23" descr="https://img.tyt.by/n/07/6/obkhod_bresta_1708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tyt.by/n/07/6/obkhod_bresta_17081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Сегодня ОАО "Строительный трест №8" является одной из известнейших строительных организаций Республики Беларусь. </w:t>
      </w:r>
      <w:proofErr w:type="gramStart"/>
      <w:r w:rsidRPr="000924E2">
        <w:rPr>
          <w:rFonts w:ascii="Times New Roman" w:eastAsia="Calibri" w:hAnsi="Times New Roman" w:cs="Times New Roman"/>
          <w:sz w:val="28"/>
          <w:szCs w:val="28"/>
        </w:rPr>
        <w:t>Организация  строит</w:t>
      </w:r>
      <w:proofErr w:type="gramEnd"/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 объекты любого назначения "под ключ". Заказчику достаточно предоставить только проектно-сметную документацию и обеспечить финансирование. Все остальные функции: обеспечение материальными ресурсами, механизмами, привлечение субподрядных организаций и координация их работ, ведение исполнительной документации и т.д., -  трест выполняет самостоятельно. На данном этапе предприятие осуществляет 75 видов деятельности, основными из которых являются: гражданское и промышленное строительство на территории и за пределами Республики Беларусь; выполнение проектных работ; долевое строительство квартир и офисных помещений; оказание инжиниринговых услуг; проектирование, производство, монтаж и реализация сборных индивидуальных и общественных жилых домов по австрийским технологиям в исполнении несъемной опалубки; выпуск промышленной продукции (сборных бетонных и железобетонных изделий, </w:t>
      </w:r>
      <w:r w:rsidRPr="000924E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металлоконструкций, изделий деревообработки и др.); выполнение геодезических и топографических </w:t>
      </w:r>
      <w:proofErr w:type="spellStart"/>
      <w:r w:rsidRPr="000924E2">
        <w:rPr>
          <w:rFonts w:ascii="Times New Roman" w:eastAsia="Calibri" w:hAnsi="Times New Roman" w:cs="Times New Roman"/>
          <w:sz w:val="28"/>
          <w:szCs w:val="28"/>
        </w:rPr>
        <w:t>работ;осуществление</w:t>
      </w:r>
      <w:proofErr w:type="spellEnd"/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 оптовой и розничной торговли; другие виды деятельности.</w:t>
      </w:r>
    </w:p>
    <w:p w:rsidR="00EA1DFE" w:rsidRPr="000924E2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sz w:val="28"/>
          <w:szCs w:val="28"/>
        </w:rPr>
        <w:t>В портфеле заказов предприятия значатся объекты промышленного, социального, жилищного назначения на территории Республики Беларусь, России, Туркменистана и Венесуэлы.</w:t>
      </w:r>
    </w:p>
    <w:p w:rsidR="00EA1DFE" w:rsidRPr="000924E2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sz w:val="28"/>
          <w:szCs w:val="28"/>
        </w:rPr>
        <w:t>В состав ОАО «Строительный трест №8» входят 8 генподрядных строительных управлений, ряд субподрядных организаций, вспомогательные филиалы, завод железобетонных изделий, филиалы в Москве, Калининграде и Островце. Численность предприятия составляет более 4500 высококвалифицированных специалистов.</w:t>
      </w:r>
    </w:p>
    <w:p w:rsidR="00EA1DFE" w:rsidRPr="000924E2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1DFE" w:rsidRPr="003429D0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3429D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Брестская Краснознаменная пограничная группа имени Ф.Э. Дзержинского </w:t>
      </w:r>
    </w:p>
    <w:p w:rsidR="00EA1DFE" w:rsidRPr="000924E2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EC4F513" wp14:editId="14FACD4B">
            <wp:simplePos x="0" y="0"/>
            <wp:positionH relativeFrom="column">
              <wp:posOffset>91440</wp:posOffset>
            </wp:positionH>
            <wp:positionV relativeFrom="paragraph">
              <wp:posOffset>163830</wp:posOffset>
            </wp:positionV>
            <wp:extent cx="3276600" cy="2184400"/>
            <wp:effectExtent l="0" t="0" r="0" b="6350"/>
            <wp:wrapSquare wrapText="bothSides"/>
            <wp:docPr id="24" name="Рисунок 24" descr="http://photoshare.ru/data/93/93546/5/89lhsj-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hotoshare.ru/data/93/93546/5/89lhsj-s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24E2">
        <w:rPr>
          <w:rFonts w:ascii="Times New Roman" w:eastAsia="Calibri" w:hAnsi="Times New Roman" w:cs="Times New Roman"/>
          <w:sz w:val="28"/>
          <w:szCs w:val="28"/>
        </w:rPr>
        <w:t>На участке Брестской Краснознаменной пограничной группы имени Ф.Э. Дзержинского сегодня действуют 6 автодорожных, 5 железнодорожных, 1 авиационный пункт пропуска и 4 пункта упрощенного пропуска.</w:t>
      </w:r>
      <w:r w:rsidRPr="000924E2">
        <w:rPr>
          <w:rFonts w:ascii="Calibri" w:eastAsia="Calibri" w:hAnsi="Calibri" w:cs="Times New Roman"/>
        </w:rPr>
        <w:t xml:space="preserve"> </w:t>
      </w:r>
      <w:r w:rsidRPr="000924E2">
        <w:rPr>
          <w:rFonts w:ascii="Times New Roman" w:eastAsia="Calibri" w:hAnsi="Times New Roman" w:cs="Times New Roman"/>
          <w:sz w:val="28"/>
          <w:szCs w:val="28"/>
        </w:rPr>
        <w:t>На базе пограничной группы создан образцово-показательный оркестр пограничной службы Республики Беларусь. Сегодня он широко известен как у нас в республике, так и за рубежом.</w:t>
      </w:r>
    </w:p>
    <w:p w:rsidR="00EA1DFE" w:rsidRPr="000924E2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На территории части расположен Центр временного размещения мигрантов. </w:t>
      </w:r>
    </w:p>
    <w:p w:rsidR="00EA1DFE" w:rsidRPr="000924E2" w:rsidRDefault="00EA1DFE" w:rsidP="00EA1DF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sz w:val="28"/>
          <w:szCs w:val="28"/>
        </w:rPr>
        <w:t>На участке ответственности Брестской пограничной группы за 20 лет ее существования задержано 3 764 нарушителя государственной границы и пропущено 112 911 511 человек и 38 796 053 транспортных средства.</w:t>
      </w:r>
    </w:p>
    <w:p w:rsidR="00EA1DFE" w:rsidRDefault="00EA1DFE" w:rsidP="00EA1DFE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E2">
        <w:rPr>
          <w:rFonts w:ascii="Times New Roman" w:eastAsia="Calibri" w:hAnsi="Times New Roman" w:cs="Times New Roman"/>
          <w:sz w:val="28"/>
          <w:szCs w:val="28"/>
        </w:rPr>
        <w:t xml:space="preserve">Сегодня в пограничной группе все делается для укрепления охраны государственной границы, благоустройства пограничных городков, бытовых условий пограничников, качественного обучения и воспитания военнослужащих. </w:t>
      </w:r>
    </w:p>
    <w:p w:rsidR="00EA1DFE" w:rsidRPr="003429D0" w:rsidRDefault="00EA1DFE" w:rsidP="00EA1DFE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2AC5">
        <w:rPr>
          <w:rFonts w:ascii="Times New Roman" w:eastAsia="Calibri" w:hAnsi="Times New Roman" w:cs="Times New Roman"/>
          <w:i/>
          <w:sz w:val="28"/>
          <w:szCs w:val="28"/>
        </w:rPr>
        <w:t xml:space="preserve">Составила воспитатель дошкольного образования </w:t>
      </w:r>
      <w:proofErr w:type="spellStart"/>
      <w:r w:rsidRPr="00172AC5">
        <w:rPr>
          <w:rFonts w:ascii="Times New Roman" w:eastAsia="Calibri" w:hAnsi="Times New Roman" w:cs="Times New Roman"/>
          <w:i/>
          <w:sz w:val="28"/>
          <w:szCs w:val="28"/>
        </w:rPr>
        <w:t>Мисюля</w:t>
      </w:r>
      <w:proofErr w:type="spellEnd"/>
      <w:r w:rsidRPr="00172AC5">
        <w:rPr>
          <w:rFonts w:ascii="Times New Roman" w:eastAsia="Calibri" w:hAnsi="Times New Roman" w:cs="Times New Roman"/>
          <w:i/>
          <w:sz w:val="28"/>
          <w:szCs w:val="28"/>
        </w:rPr>
        <w:t xml:space="preserve"> Т.С.</w:t>
      </w:r>
    </w:p>
    <w:p w:rsidR="00777100" w:rsidRDefault="00777100">
      <w:bookmarkStart w:id="0" w:name="_GoBack"/>
      <w:bookmarkEnd w:id="0"/>
    </w:p>
    <w:sectPr w:rsidR="00777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87442"/>
    <w:multiLevelType w:val="hybridMultilevel"/>
    <w:tmpl w:val="C6DC690E"/>
    <w:lvl w:ilvl="0" w:tplc="C7521F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4F4126"/>
    <w:multiLevelType w:val="hybridMultilevel"/>
    <w:tmpl w:val="D95093FA"/>
    <w:lvl w:ilvl="0" w:tplc="8C58B48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C32C90"/>
    <w:multiLevelType w:val="hybridMultilevel"/>
    <w:tmpl w:val="92E6E7D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546B44D6"/>
    <w:multiLevelType w:val="hybridMultilevel"/>
    <w:tmpl w:val="FD60D966"/>
    <w:lvl w:ilvl="0" w:tplc="0419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3" w:hanging="360"/>
      </w:pPr>
      <w:rPr>
        <w:rFonts w:ascii="Wingdings" w:hAnsi="Wingdings" w:hint="default"/>
      </w:rPr>
    </w:lvl>
  </w:abstractNum>
  <w:abstractNum w:abstractNumId="4" w15:restartNumberingAfterBreak="0">
    <w:nsid w:val="5D234C27"/>
    <w:multiLevelType w:val="hybridMultilevel"/>
    <w:tmpl w:val="70D4CE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15095C"/>
    <w:multiLevelType w:val="hybridMultilevel"/>
    <w:tmpl w:val="8B7A6208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682"/>
    <w:rsid w:val="004B46F1"/>
    <w:rsid w:val="00702682"/>
    <w:rsid w:val="00777100"/>
    <w:rsid w:val="00EA1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6F5A6"/>
  <w15:chartTrackingRefBased/>
  <w15:docId w15:val="{716E8177-2773-4A7F-B7A9-88B81DF0E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1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1DF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A1DFE"/>
    <w:rPr>
      <w:rFonts w:ascii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EA1DFE"/>
    <w:pPr>
      <w:spacing w:after="0" w:line="240" w:lineRule="auto"/>
    </w:pPr>
  </w:style>
  <w:style w:type="paragraph" w:customStyle="1" w:styleId="c2">
    <w:name w:val="c2"/>
    <w:basedOn w:val="a"/>
    <w:rsid w:val="00EA1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A1DFE"/>
  </w:style>
  <w:style w:type="character" w:styleId="a6">
    <w:name w:val="Strong"/>
    <w:basedOn w:val="a0"/>
    <w:uiPriority w:val="22"/>
    <w:qFormat/>
    <w:rsid w:val="00EA1DFE"/>
    <w:rPr>
      <w:b/>
      <w:bCs/>
    </w:rPr>
  </w:style>
  <w:style w:type="character" w:styleId="a7">
    <w:name w:val="Emphasis"/>
    <w:basedOn w:val="a0"/>
    <w:uiPriority w:val="20"/>
    <w:qFormat/>
    <w:rsid w:val="00EA1D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upk2brest.schools.b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1899</Words>
  <Characters>10825</Characters>
  <Application>Microsoft Office Word</Application>
  <DocSecurity>0</DocSecurity>
  <Lines>90</Lines>
  <Paragraphs>25</Paragraphs>
  <ScaleCrop>false</ScaleCrop>
  <Company>SPecialiST RePack</Company>
  <LinksUpToDate>false</LinksUpToDate>
  <CharactersWithSpaces>12699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2018-11-10T18:47:00Z</dcterms:created>
  <dcterms:modified xsi:type="dcterms:W3CDTF">2018-11-10T19:13:00Z</dcterms:modified>
</cp:coreProperties>
</file>