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10" w:type="dxa"/>
        <w:tblCellMar>
          <w:left w:w="0" w:type="dxa"/>
          <w:right w:w="0" w:type="dxa"/>
        </w:tblCellMar>
        <w:tblLook w:val="04A0"/>
      </w:tblPr>
      <w:tblGrid>
        <w:gridCol w:w="2238"/>
        <w:gridCol w:w="2239"/>
        <w:gridCol w:w="2359"/>
        <w:gridCol w:w="2359"/>
        <w:gridCol w:w="1768"/>
        <w:gridCol w:w="591"/>
      </w:tblGrid>
      <w:tr w:rsidR="00D42832" w:rsidRPr="00D42832" w:rsidTr="00D42832">
        <w:tc>
          <w:tcPr>
            <w:tcW w:w="11310" w:type="dxa"/>
            <w:gridSpan w:val="6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832" w:rsidRPr="00D42832" w:rsidRDefault="00D42832" w:rsidP="00D4283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Monotype Corsiva" w:eastAsia="Times New Roman" w:hAnsi="Monotype Corsiva" w:cs="Times New Roman"/>
                <w:b/>
                <w:bCs/>
                <w:color w:val="CC0099"/>
                <w:spacing w:val="20"/>
                <w:sz w:val="48"/>
                <w:szCs w:val="48"/>
                <w:lang w:val="be-BY" w:eastAsia="ru-RU"/>
              </w:rPr>
              <w:t>Раздзел </w:t>
            </w:r>
            <w:r w:rsidRPr="00D42832">
              <w:rPr>
                <w:rFonts w:ascii="Monotype Corsiva" w:eastAsia="Times New Roman" w:hAnsi="Monotype Corsiva" w:cs="Times New Roman"/>
                <w:b/>
                <w:bCs/>
                <w:color w:val="CC0099"/>
                <w:spacing w:val="20"/>
                <w:sz w:val="48"/>
                <w:lang w:val="be-BY" w:eastAsia="ru-RU"/>
              </w:rPr>
              <w:t> </w:t>
            </w:r>
            <w:r w:rsidRPr="00D42832">
              <w:rPr>
                <w:rFonts w:ascii="Monotype Corsiva" w:eastAsia="Times New Roman" w:hAnsi="Monotype Corsiva" w:cs="Times New Roman"/>
                <w:b/>
                <w:bCs/>
                <w:color w:val="CC0099"/>
                <w:spacing w:val="20"/>
                <w:sz w:val="48"/>
                <w:szCs w:val="48"/>
                <w:lang w:val="be-BY" w:eastAsia="ru-RU"/>
              </w:rPr>
              <w:t>“Куток  </w:t>
            </w:r>
            <w:r w:rsidRPr="00D42832">
              <w:rPr>
                <w:rFonts w:ascii="Monotype Corsiva" w:eastAsia="Times New Roman" w:hAnsi="Monotype Corsiva" w:cs="Times New Roman"/>
                <w:b/>
                <w:bCs/>
                <w:color w:val="CC0099"/>
                <w:spacing w:val="20"/>
                <w:sz w:val="48"/>
                <w:lang w:val="be-BY" w:eastAsia="ru-RU"/>
              </w:rPr>
              <w:t> </w:t>
            </w:r>
            <w:r w:rsidRPr="00D42832">
              <w:rPr>
                <w:rFonts w:ascii="Monotype Corsiva" w:eastAsia="Times New Roman" w:hAnsi="Monotype Corsiva" w:cs="Times New Roman"/>
                <w:b/>
                <w:bCs/>
                <w:color w:val="CC0099"/>
                <w:spacing w:val="20"/>
                <w:sz w:val="48"/>
                <w:szCs w:val="48"/>
                <w:lang w:val="be-BY" w:eastAsia="ru-RU"/>
              </w:rPr>
              <w:t>гаспадара”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832" w:rsidRPr="00D42832" w:rsidRDefault="00D42832" w:rsidP="00D4283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45" name="Рисунок 45" descr="http://zaboloc.grodno.unibel.by/sm.aspx?uid=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zaboloc.grodno.unibel.by/sm.aspx?uid=2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eastAsia="ru-RU"/>
              </w:rPr>
              <w:t> 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832" w:rsidRPr="00D42832" w:rsidRDefault="00D42832" w:rsidP="00D4283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46" name="Рисунок 46" descr="http://zaboloc.grodno.unibel.by/sm.aspx?uid=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zaboloc.grodno.unibel.by/sm.aspx?uid=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832" w:rsidRPr="00D42832" w:rsidRDefault="00D42832" w:rsidP="00D4283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47" name="Рисунок 47" descr="http://zaboloc.grodno.unibel.by/sm.aspx?uid=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zaboloc.grodno.unibel.by/sm.aspx?uid=2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832" w:rsidRPr="00D42832" w:rsidRDefault="00D42832" w:rsidP="00D4283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48" name="Рисунок 48" descr="http://zaboloc.grodno.unibel.by/sm.aspx?uid=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zaboloc.grodno.unibel.by/sm.aspx?uid=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832" w:rsidRPr="00D42832" w:rsidRDefault="00D42832" w:rsidP="00D4283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49" name="Рисунок 49" descr="http://zaboloc.grodno.unibel.by/sm.aspx?uid=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zaboloc.grodno.unibel.by/sm.aspx?uid=2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Правідлы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—драўляныя калодкі для падання формы абутку.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С.А.Кашлей, в.Пяроўцы. 1985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Веялка-шуфлік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—ручная прылада для веяння, абмалочанага збожжа. Лёгкая драўляная лапатка з кароткай ручкай. Дно ўвогнутае (выдзеўбанае).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Г.Л.Кашлей, в.Пяроўцы. 1988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Каса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—прылада для скошвання травы і збожжавых культур. Складаецца з драўлянага касся і стальнога ляза.</w:t>
            </w:r>
          </w:p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А.Дз.Карпянкова, в.Забалаць. 1988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Нажніцы спружынныя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—прылада для стрыжкі авечак. Дзве жалезныя пласціны з асіметрычна заточанымі паміж сабой на адным канцы.</w:t>
            </w:r>
          </w:p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І.Л.Шарневіч, в.Забалаць. 1988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Серп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—прылада для ўборкі збожжавых культур (жыта, ячменю, пшаніцы, проса, аўса і інш.). Складаецца з авальнай рэжучай часткі і драўлянай ручкі.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Л.С.Сямашка, в.Забалаць. 1988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Tahoma" w:eastAsia="Times New Roman" w:hAnsi="Tahoma" w:cs="Tahoma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0" name="Рисунок 50" descr="http://zaboloc.grodno.unibel.by/sm.aspx?uid=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zaboloc.grodno.unibel.by/sm.aspx?uid=2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28750"/>
                  <wp:effectExtent l="19050" t="0" r="0" b="0"/>
                  <wp:wrapSquare wrapText="bothSides"/>
                  <wp:docPr id="51" name="Рисунок 51" descr="http://zaboloc.grodno.unibel.by/sm.aspx?uid=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zaboloc.grodno.unibel.by/sm.aspx?uid=2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2" name="Рисунок 52" descr="http://zaboloc.grodno.unibel.by/sm.aspx?uid=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zaboloc.grodno.unibel.by/sm.aspx?uid=2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3" name="Рисунок 53" descr="http://zaboloc.grodno.unibel.by/sm.aspx?uid=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zaboloc.grodno.unibel.by/sm.aspx?uid=2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4" name="Рисунок 54" descr="http://zaboloc.grodno.unibel.by/sm.aspx?uid=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zaboloc.grodno.unibel.by/sm.aspx?uid=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Сявенька (сявалка)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—ёмасць для ручной сяўбы. Зроблена з саломы. Форма круглая.</w:t>
            </w:r>
          </w:p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А.І.Кашлей, в.Пяроўцы. 1988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Цэп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—прасцейшая драўляная прылада для малацьбы збожжа. Складаецца з гдадка выструганай палкі- цапільна і біча, рухома замацаваных паміж сабой.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Ф.С. Урбановіч, в.Забалаць. 1988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Карзіна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—выраб прамавугольнай формы для захоўвання і пераноскі прадуктаў у дарозе, плецена з лубу.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Г.Л.Кашлей, в.Пяроўцы. 1989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Каромысел (каромысла)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 тоўстая драўляная палка, выгнутая з выемкамі на канцах для пераносу на плячах вядзёр з вадой.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С.Р.Глаўніцкі, в.Забалаць. 1989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Матыка (капаніца)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—ручная прылада для апрацоўкі глебы. Уяўляе зубчатую металічную пласціну, пасаджаную на доўгае драўлянае дзяржальна.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А.І.Кашлей, в.Пяроўцы. 1989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5" name="Рисунок 55" descr="http://zaboloc.grodno.unibel.by/sm.aspx?uid=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zaboloc.grodno.unibel.by/sm.aspx?uid=2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6" name="Рисунок 56" descr="http://zaboloc.grodno.unibel.by/sm.aspx?uid=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zaboloc.grodno.unibel.by/sm.aspx?uid=2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7" name="Рисунок 57" descr="http://zaboloc.grodno.unibel.by/sm.aspx?uid=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zaboloc.grodno.unibel.by/sm.aspx?uid=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8" name="Рисунок 58" descr="http://zaboloc.grodno.unibel.by/sm.aspx?uid=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zaboloc.grodno.unibel.by/sm.aspx?uid=2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59" name="Рисунок 59" descr="http://zaboloc.grodno.unibel.by/sm.aspx?uid=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zaboloc.grodno.unibel.by/sm.aspx?uid=2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Рэйсмус (штрыхмаз)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lastRenderedPageBreak/>
              <w:t>сталярскі вымяральны інструмент для разметкі пазоў і паралельных ліній.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А.І.Наркун, в.Наркуны. 1989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lastRenderedPageBreak/>
              <w:t>Скрыня цесняра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lastRenderedPageBreak/>
              <w:t>прыстасаванне для захоўвання цеслярскіх інструментаў.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М.М.Гойда, в.Забалаць. 1989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lastRenderedPageBreak/>
              <w:t xml:space="preserve">Стрыхоўка </w:t>
            </w: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lastRenderedPageBreak/>
              <w:t>(стрыхарка)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 прылада для выраўноўвання саломы пры крыцці страхі. Складаецца з тоўстай дошчачкі з выразанымі на ніжняй паверхні падоўжанымі пазамі.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М.М.Гойда, в.Забалаць. 1989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3"/>
            </w:tblGrid>
            <w:tr w:rsidR="00D42832" w:rsidRPr="00D42832" w:rsidTr="00D42832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D42832" w:rsidRPr="00D42832" w:rsidRDefault="00D42832" w:rsidP="00D42832">
                  <w:pPr>
                    <w:spacing w:before="120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D42832">
                    <w:rPr>
                      <w:rFonts w:ascii="Calibri" w:eastAsia="Times New Roman" w:hAnsi="Calibri" w:cs="Times New Roman"/>
                      <w:b/>
                      <w:bCs/>
                      <w:color w:val="990099"/>
                      <w:sz w:val="20"/>
                      <w:szCs w:val="20"/>
                      <w:lang w:val="be-BY" w:eastAsia="ru-RU"/>
                    </w:rPr>
                    <w:lastRenderedPageBreak/>
                    <w:t>Ліхтар (фанар)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lang w:val="be-BY" w:eastAsia="ru-RU"/>
                    </w:rPr>
                    <w:t>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t xml:space="preserve">– 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lastRenderedPageBreak/>
                    <w:t>прылада для асвятлення на двары. Складалася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lang w:val="be-BY" w:eastAsia="ru-RU"/>
                    </w:rPr>
                    <w:t>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t>з жалеза і шкла.</w:t>
                  </w:r>
                </w:p>
              </w:tc>
            </w:tr>
          </w:tbl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be-BY" w:eastAsia="ru-RU"/>
              </w:rPr>
            </w:pPr>
            <w:r w:rsidRPr="00D4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be-BY" w:eastAsia="ru-RU"/>
              </w:rPr>
              <w:lastRenderedPageBreak/>
              <w:t>І.А.Багдзевіч, в.Забалаць. 1990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lastRenderedPageBreak/>
              <w:t>Драпач. Матыка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lastRenderedPageBreak/>
              <w:t>ручная прылада для рыхлення глебы. Лакальныя назвы драпак, дзербан. Металічная ручка з моцными жалезнымі зубами, выгнутымі ўнізе.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С.В.Кашлей, в.Пяроўцы. 1990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0" name="Рисунок 60" descr="http://zaboloc.grodno.unibel.by/sm.aspx?uid=2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zaboloc.grodno.unibel.by/sm.aspx?uid=2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1" name="Рисунок 61" descr="http://zaboloc.grodno.unibel.by/sm.aspx?uid=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zaboloc.grodno.unibel.by/sm.aspx?uid=2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2" name="Рисунок 62" descr="http://zaboloc.grodno.unibel.by/sm.aspx?uid=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zaboloc.grodno.unibel.by/sm.aspx?uid=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3" name="Рисунок 63" descr="http://zaboloc.grodno.unibel.by/sm.aspx?uid=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zaboloc.grodno.unibel.by/sm.aspx?uid=2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4" name="Рисунок 64" descr="http://zaboloc.grodno.unibel.by/sm.aspx?uid=2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zaboloc.grodno.unibel.by/sm.aspx?uid=2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Бязмен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—даўняя ручная рычажная вага. Металічны стрыжань з пастаянным грузам (гірай) па адным канцы і кручком для ўтрымання грузу на другім. На стрыжні шкала адліку і рухомая апора- драцяная пятля.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Г.Л.Кашлей, в.Пяроўцы. 1991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Дуга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—састаўная частка хамутова- аглабельнай вупражы. Звычайная, высокая, з крутым выгінам. Уверсе замацоўвалася металічнае кальцо.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М.І.Юшкевіч, в.П.Дварчаны. 1991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Кораб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—ёмістасць для захоўвання і пераноскі сыпучых прадуктаў (збожжа, мукі, круп, гароху і іншыя.), сплеценыя з лубу. Круглы, мае канфігурацыю збанка.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Г.Ю.Драбовіч, в.Талочкі. 1991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Падпруга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—частка вупражы, якая замацоўвала падсядзёлак.</w:t>
            </w:r>
          </w:p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sz w:val="20"/>
                <w:szCs w:val="20"/>
                <w:lang w:val="be-BY" w:eastAsia="ru-RU"/>
              </w:rPr>
              <w:t>М.І.Юшкевіч, в.П.Дварчаны. 1991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3"/>
            </w:tblGrid>
            <w:tr w:rsidR="00D42832" w:rsidRPr="00D42832" w:rsidTr="00D42832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D42832" w:rsidRPr="00D42832" w:rsidRDefault="00D42832" w:rsidP="00D42832">
                  <w:pPr>
                    <w:spacing w:before="120"/>
                    <w:ind w:firstLine="23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val="be-BY" w:eastAsia="ru-RU"/>
                    </w:rPr>
                  </w:pPr>
                  <w:r w:rsidRPr="00D42832">
                    <w:rPr>
                      <w:rFonts w:ascii="Calibri" w:eastAsia="Times New Roman" w:hAnsi="Calibri" w:cs="Times New Roman"/>
                      <w:b/>
                      <w:bCs/>
                      <w:color w:val="990099"/>
                      <w:sz w:val="20"/>
                      <w:szCs w:val="20"/>
                      <w:lang w:val="be-BY" w:eastAsia="ru-RU"/>
                    </w:rPr>
                    <w:t>Падкова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lang w:val="be-BY" w:eastAsia="ru-RU"/>
                    </w:rPr>
                    <w:t>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t>– жалезная дугападобная пласціна, якая прыбіваецца пад конскія капыты для засцярогі іх ад пашкоджання, а таксама для таго, каб пазбегнуць слізгання. Падкову прыбіваюць да капыта сецыяльнымі цвікамі-вухналямі. У зімовы час у яе ўкручваюцца тры шыпы.</w:t>
                  </w:r>
                </w:p>
              </w:tc>
            </w:tr>
          </w:tbl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be-BY" w:eastAsia="ru-RU"/>
              </w:rPr>
            </w:pPr>
            <w:r w:rsidRPr="00D42832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З.І.Сямак, в.Забалаць. 1990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5" name="Рисунок 65" descr="http://zaboloc.grodno.unibel.by/sm.aspx?uid=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zaboloc.grodno.unibel.by/sm.aspx?uid=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6" name="Рисунок 66" descr="http://zaboloc.grodno.unibel.by/sm.aspx?uid=2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zaboloc.grodno.unibel.by/sm.aspx?uid=2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7" name="Рисунок 67" descr="http://zaboloc.grodno.unibel.by/sm.aspx?uid=2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zaboloc.grodno.unibel.by/sm.aspx?uid=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8" name="Рисунок 68" descr="http://zaboloc.grodno.unibel.by/sm.aspx?uid=2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zaboloc.grodno.unibel.by/sm.aspx?uid=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69" name="Рисунок 69" descr="http://zaboloc.grodno.unibel.by/sm.aspx?uid=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zaboloc.grodno.unibel.by/sm.aspx?uid=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Хамут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—асноўная частка вупражы. Надзяваецца на шыю каня. Складаецца з двух драўляных </w:t>
            </w:r>
            <w:r w:rsidRPr="00D42832">
              <w:rPr>
                <w:rFonts w:ascii="Calibri" w:eastAsia="Times New Roman" w:hAnsi="Calibri" w:cs="Tahoma"/>
                <w:sz w:val="20"/>
                <w:lang w:val="be-BY" w:eastAsia="ru-RU"/>
              </w:rPr>
              <w:t> 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 xml:space="preserve">паўдужжаў (клешчаў), абцягнутых лямцамі і скурай. Знізу лямец прадаўжаецца мяккім валікам, што 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lastRenderedPageBreak/>
              <w:t>прылягае да падгудка жывёлы. Ніжнія канцы клешчаў выходзяць вонкі і ў рабочым стане сцягваюцца супоняй.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Г.Л.Кашлей, в.Пяроўцы. 1991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lastRenderedPageBreak/>
              <w:t>Кубелец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—бандарны выраб, прызначаны для захоўвання сала і мясных прадуктаў. З дубовых плёнак, сцягнутых жалезнымі абручамі. З накрыўкай.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Г.А.Рулько, в.Забалаць. 1992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Шуфель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—прылада для зграбання зерня, мякіны, адкірвання снегу, смецця і г.д. Драўляны, з доўгім дзяржаннем, выдзеўбаны з цэльнага дрэва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І.С.Наркун, в.Наркуны. 1992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Гэблік (рубанак)</w:t>
            </w:r>
            <w:r w:rsidRPr="00D42832">
              <w:rPr>
                <w:rFonts w:ascii="Calibri" w:eastAsia="Times New Roman" w:hAnsi="Calibri" w:cs="Tahoma"/>
                <w:sz w:val="20"/>
                <w:lang w:val="be-BY" w:eastAsia="ru-RU"/>
              </w:rPr>
              <w:t> 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—сталярскі інструмент. Для гладкай апрацоўкі паверхні, для выбівання пазоў у дрэве.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В.В. Богдан, в.Мігдалы. 1993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Кораб (каробка)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—ёмістасць для захоўвання зерня, авальны, сплецены з саломы. Падстаўка—саламянае звяно. Мае добрую вентыляцыю.</w:t>
            </w:r>
          </w:p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sz w:val="20"/>
                <w:szCs w:val="20"/>
                <w:lang w:val="be-BY" w:eastAsia="ru-RU"/>
              </w:rPr>
              <w:t>Ф.С.Войшніс, в.Забалаць. 1993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lang w:val="be-BY"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0" name="Рисунок 70" descr="http://zaboloc.grodno.unibel.by/sm.aspx?uid=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zaboloc.grodno.unibel.by/sm.aspx?uid=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1" name="Рисунок 71" descr="http://zaboloc.grodno.unibel.by/sm.aspx?uid=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zaboloc.grodno.unibel.by/sm.aspx?uid=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2" name="Рисунок 72" descr="http://zaboloc.grodno.unibel.by/sm.aspx?uid=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zaboloc.grodno.unibel.by/sm.aspx?uid=2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3" name="Рисунок 73" descr="http://zaboloc.grodno.unibel.by/sm.aspx?uid=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zaboloc.grodno.unibel.by/sm.aspx?uid=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4" name="Рисунок 74" descr="http://zaboloc.grodno.unibel.by/sm.aspx?uid=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zaboloc.grodno.unibel.by/sm.aspx?uid=2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Кораб (каробка)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—ёмістасць для пераноскі прадуктаў (збожжа, мукі, круп, гароху). Сплецены з саломы. Мае вентыляцыю.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Г.М.Дашкевіч, в.Мігдалы. 1993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Кораб (каробка для бялізны)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—ёмістасць авальная, уверсе звужаная. Зроблена з лубу. Падстаўка- саламянае звяно. Мае вентыляцыю.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Т.М.Дашкевіч, в.Мігдалы. 1993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Рог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—старажытны народны духавы музейны інструмент. Рог каровы. Захоўваецца ў побыце пастухоў і паляўнічых, якія выконваюць на ім </w:t>
            </w:r>
            <w:r w:rsidRPr="00D42832">
              <w:rPr>
                <w:rFonts w:ascii="Calibri" w:eastAsia="Times New Roman" w:hAnsi="Calibri" w:cs="Tahoma"/>
                <w:sz w:val="20"/>
                <w:lang w:val="be-BY" w:eastAsia="ru-RU"/>
              </w:rPr>
              <w:t> 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сігналы. У вузкі канец рога ўстанаўліваюць пішчык—гусінае пяро з падрэзаным язычком. Гучанне такога рога моцнае, крыху пранізлівае.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Я.М.Васько, в.Забалаць. 1993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Барана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—земляробная прылада для рыхлення (баранавання) глебы. Драўляная брусковая з жалезнымі зубамі.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І.А.Багдзевіч, в.Забалаць. 2000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Tahoma" w:eastAsia="Times New Roman" w:hAnsi="Tahoma" w:cs="Tahoma"/>
                <w:szCs w:val="24"/>
                <w:lang w:eastAsia="ru-RU"/>
              </w:rPr>
              <w:t> 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3"/>
            </w:tblGrid>
            <w:tr w:rsidR="00D42832" w:rsidRPr="00D42832" w:rsidTr="00D42832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D42832" w:rsidRPr="00D42832" w:rsidRDefault="00D42832" w:rsidP="00D42832">
                  <w:pPr>
                    <w:spacing w:before="120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D42832">
                    <w:rPr>
                      <w:rFonts w:ascii="Calibri" w:eastAsia="Times New Roman" w:hAnsi="Calibri" w:cs="Times New Roman"/>
                      <w:b/>
                      <w:bCs/>
                      <w:color w:val="990099"/>
                      <w:sz w:val="20"/>
                      <w:szCs w:val="20"/>
                      <w:lang w:val="be-BY" w:eastAsia="ru-RU"/>
                    </w:rPr>
                    <w:t>Плот-пляцень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t>—агароджа з гарызантальных жэрдак, пераплеценых лазой.</w:t>
                  </w:r>
                </w:p>
              </w:tc>
            </w:tr>
          </w:tbl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color w:val="0000CC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be-BY" w:eastAsia="ru-RU"/>
              </w:rPr>
              <w:t>М.М.Лях, С.Э.Войшніс, в.Забалаць. 2000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5" name="Рисунок 75" descr="http://zaboloc.grodno.unibel.by/sm.aspx?uid=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zaboloc.grodno.unibel.by/sm.aspx?uid=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6" name="Рисунок 76" descr="http://zaboloc.grodno.unibel.by/sm.aspx?uid=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zaboloc.grodno.unibel.by/sm.aspx?uid=2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7" name="Рисунок 77" descr="http://zaboloc.grodno.unibel.by/sm.aspx?uid=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zaboloc.grodno.unibel.by/sm.aspx?uid=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8" name="Рисунок 78" descr="http://zaboloc.grodno.unibel.by/sm.aspx?uid=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zaboloc.grodno.unibel.by/sm.aspx?uid=2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79" name="Рисунок 79" descr="http://zaboloc.grodno.unibel.by/sm.aspx?uid=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zaboloc.grodno.unibel.by/sm.aspx?uid=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Завеса для дзвярэй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—металічнае тарнірнае мацаванне рухомых частак архітэктурных збудаванняў і мэблі, што давала ім магчымасць адчыняцца і зачыняцца.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М.М.Лях, в.Забалаць. 2004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Ключы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—рэчы жалезныя для замыкання дзвярэй, шафаў, скрыняў, куфэркаў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І.М.Копка, в.Мігдалы. 2004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Сякера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—калун (бандарыч). Выкарыстоўваўся для расколвання бярвёнаў і калод на плахі.</w:t>
            </w:r>
          </w:p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Я.М.Маршэўскі, в.Казляны. 2004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Абцугі абушныя (клешчы)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—кавальскі інструмент для захоплівання і заціскання жалезных вырабаў пры іх апрацоўцы, паўкруглымі губамі. Выкарыстоўваліся пры каванні і абцягванні лязоў сякер.</w:t>
            </w:r>
          </w:p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imes New Roman"/>
                <w:sz w:val="20"/>
                <w:szCs w:val="20"/>
                <w:lang w:val="be-BY" w:eastAsia="ru-RU"/>
              </w:rPr>
              <w:t>Г.Л.Копка, в.Мігдалы, 2005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Дорн (дорнік).</w:t>
            </w:r>
            <w:r w:rsidRPr="00D42832">
              <w:rPr>
                <w:rFonts w:ascii="Calibri" w:eastAsia="Times New Roman" w:hAnsi="Calibri" w:cs="Tahoma"/>
                <w:sz w:val="20"/>
                <w:lang w:val="be-BY" w:eastAsia="ru-RU"/>
              </w:rPr>
              <w:t> 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Стрыжань з загартавальнай сталі, якім робяць дарнаванне.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Э.С.Мікулка. в.Пяроўцы. 2005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lang w:val="be-BY"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0" name="Рисунок 80" descr="http://zaboloc.grodno.unibel.by/sm.aspx?uid=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zaboloc.grodno.unibel.by/sm.aspx?uid=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1" name="Рисунок 81" descr="http://zaboloc.grodno.unibel.by/sm.aspx?uid=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zaboloc.grodno.unibel.by/sm.aspx?uid=2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2" name="Рисунок 82" descr="http://zaboloc.grodno.unibel.by/sm.aspx?uid=2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zaboloc.grodno.unibel.by/sm.aspx?uid=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3" name="Рисунок 83" descr="http://zaboloc.grodno.unibel.by/sm.aspx?uid=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zaboloc.grodno.unibel.by/sm.aspx?uid=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4" name="Рисунок 84" descr="http://zaboloc.grodno.unibel.by/sm.aspx?uid=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zaboloc.grodno.unibel.by/sm.aspx?uid=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Дрэль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—свярдзёлак з вяровачным прывадам для пракручвання дзірак у драўляных дэталях вырабаў.</w:t>
            </w:r>
          </w:p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sz w:val="20"/>
                <w:szCs w:val="20"/>
                <w:lang w:val="be-BY" w:eastAsia="ru-RU"/>
              </w:rPr>
              <w:t>Б.І. Святлоўскі, в.П.Дварчаны. 2005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Жарон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—круглы камень са сквазной адтулінай у </w:t>
            </w:r>
            <w:r w:rsidRPr="00D42832">
              <w:rPr>
                <w:rFonts w:ascii="Calibri" w:eastAsia="Times New Roman" w:hAnsi="Calibri" w:cs="Tahoma"/>
                <w:sz w:val="20"/>
                <w:lang w:val="be-BY" w:eastAsia="ru-RU"/>
              </w:rPr>
              <w:t> 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цэнтры. Ляжаў каля кузкі і служыў для нацягвання шын на колы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Г.Л.Копка, в.Мігдалы. 2005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Ключ гаечны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Э.С.Мікулка, в.Рэмзы. 2005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Кола драўлянае ад воза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, здоблена з кавалка дрэва, без шын, размалёвана ў белы, жоўты, феялетавы колеры. Да нядаўнага часу воз з коламі выкарыстоўваліся ў паўсядзённай гаспадарчай практыцы сялянскага двара.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М.М.Лях, в.Забалаць, 2005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Кранштэйн ад стальвагі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—гарызантальная апора для прымацавання дэталі, механізма да вертыкальнай паверхні жалеза.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Э.С.Мікулка, в.Рэмзы. 2005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5" name="Рисунок 85" descr="http://zaboloc.grodno.unibel.by/sm.aspx?uid=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zaboloc.grodno.unibel.by/sm.aspx?uid=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6" name="Рисунок 86" descr="http://zaboloc.grodno.unibel.by/sm.aspx?uid=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zaboloc.grodno.unibel.by/sm.aspx?uid=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7" name="Рисунок 87" descr="http://zaboloc.grodno.unibel.by/sm.aspx?uid=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zaboloc.grodno.unibel.by/sm.aspx?uid=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8" name="Рисунок 88" descr="http://zaboloc.grodno.unibel.by/sm.aspx?uid=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zaboloc.grodno.unibel.by/sm.aspx?uid=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89" name="Рисунок 89" descr="http://zaboloc.grodno.unibel.by/sm.aspx?uid=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zaboloc.grodno.unibel.by/sm.aspx?uid=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Крук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—жалезны наканчнік.</w:t>
            </w:r>
          </w:p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sz w:val="20"/>
                <w:szCs w:val="20"/>
                <w:lang w:val="be-BY" w:eastAsia="ru-RU"/>
              </w:rPr>
              <w:t>Б.Святлоўскі, в.П.Дварчаны. 2005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Малаток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—кавальскі інструмент (ручны), у выглядзе металічнага бруска, пасаджанага на драўляную ручку пад прамым вуглом, прызначаны для забівання цвікоў, кляпання касы.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Э.С.Мікулка, в.Рэмзы. 2005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Малаток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—кавальскі інструмент (ручны) у выглядзе металічнага бруска, насаджанага на драўляную ручку пад прамым вуглом, прызначаны для забівання цвікоў, кляпання касы.</w:t>
            </w:r>
          </w:p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Б.Святлоўскі, в.П.Дварчаны. 2005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Нажоўка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—ручная піла, складаецца з пругкага палатна, з ручкай. Выкарыстоўваецца для спілавання сучкоў, неглыбокіх пазоў.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Э.С.Мікулка, в.Рэмзы. 2005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Сашнік (нарогі, наральнікі)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—прылада, якая набівалася на рагі сахі.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Б.Святлоўскі, в.П.Дварчаны. 2005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90" name="Рисунок 90" descr="http://zaboloc.grodno.unibel.by/sm.aspx?uid=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zaboloc.grodno.unibel.by/sm.aspx?uid=2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91" name="Рисунок 91" descr="http://zaboloc.grodno.unibel.by/sm.aspx?uid=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zaboloc.grodno.unibel.by/sm.aspx?uid=2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92" name="Рисунок 92" descr="http://zaboloc.grodno.unibel.by/sm.aspx?uid=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zaboloc.grodno.unibel.by/sm.aspx?uid=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b/>
                <w:bCs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93" name="Рисунок 93" descr="http://zaboloc.grodno.unibel.by/sm.aspx?uid=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zaboloc.grodno.unibel.by/sm.aspx?uid=2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905000"/>
                  <wp:effectExtent l="19050" t="0" r="0" b="0"/>
                  <wp:wrapSquare wrapText="bothSides"/>
                  <wp:docPr id="94" name="Рисунок 94" descr="http://zaboloc.grodno.unibel.by/sm.aspx?uid=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zaboloc.grodno.unibel.by/sm.aspx?uid=2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lastRenderedPageBreak/>
              <w:t>Сякера цяслярская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—універсальная прылада для апрацоўкі дрэва і іншых матэрыялаў наварным вастрыём. Завостранае жалеза, знізу- вострае стальное лязо.</w:t>
            </w:r>
          </w:p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sz w:val="20"/>
                <w:szCs w:val="20"/>
                <w:lang w:val="be-BY" w:eastAsia="ru-RU"/>
              </w:rPr>
              <w:t>Ю.Л.Лемантовіч, в.Забалаць. 2005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Ціскі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—прыстасаванне для заціску і ўтрымання прадмета пры апрацоўцы. Складаюцца з двух пласцін, якімі заціскаюць прадмет пры дапамозе трубы.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val="be-BY"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Б.Святлоўскі, в.П.Дварчаны. 2005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3"/>
            </w:tblGrid>
            <w:tr w:rsidR="00D42832" w:rsidRPr="00D42832" w:rsidTr="00D42832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D42832" w:rsidRPr="00D42832" w:rsidRDefault="00D42832" w:rsidP="00D42832">
                  <w:pPr>
                    <w:spacing w:before="120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D42832">
                    <w:rPr>
                      <w:rFonts w:ascii="Calibri" w:eastAsia="Times New Roman" w:hAnsi="Calibri" w:cs="Times New Roman"/>
                      <w:b/>
                      <w:bCs/>
                      <w:color w:val="990099"/>
                      <w:sz w:val="20"/>
                      <w:szCs w:val="20"/>
                      <w:lang w:val="be-BY" w:eastAsia="ru-RU"/>
                    </w:rPr>
                    <w:t>Піла лучковая</w:t>
                  </w:r>
                  <w:r w:rsidRPr="00D42832">
                    <w:rPr>
                      <w:rFonts w:ascii="Calibri" w:eastAsia="Times New Roman" w:hAnsi="Calibri" w:cs="Times New Roman"/>
                      <w:b/>
                      <w:bCs/>
                      <w:color w:val="990099"/>
                      <w:sz w:val="20"/>
                      <w:lang w:val="be-BY" w:eastAsia="ru-RU"/>
                    </w:rPr>
                    <w:t>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t>—інструмент для апрацоўкі дрэва. Рабочая частка ўяўляе металічную пласціну з зубчатым краем</w:t>
                  </w:r>
                </w:p>
              </w:tc>
            </w:tr>
          </w:tbl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Л.І.Рамановіч, в.Забалаць. 2006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spacing w:before="120"/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b/>
                <w:bCs/>
                <w:color w:val="990099"/>
                <w:sz w:val="20"/>
                <w:szCs w:val="20"/>
                <w:lang w:val="be-BY" w:eastAsia="ru-RU"/>
              </w:rPr>
              <w:t>Камень</w:t>
            </w: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—крэмень. Даўняя мера масы на Беларусі. У 16 стагоддзі быў роўны 36 фунтам, у 18 стагоддзі—40 фунтам (14,993кг)</w:t>
            </w:r>
          </w:p>
          <w:p w:rsidR="00D42832" w:rsidRPr="00D42832" w:rsidRDefault="00D42832" w:rsidP="00D42832">
            <w:pPr>
              <w:jc w:val="both"/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sz w:val="20"/>
                <w:szCs w:val="20"/>
                <w:lang w:val="be-BY" w:eastAsia="ru-RU"/>
              </w:rPr>
              <w:t>А.Крахмальчык, в.Рэмзы. 2007</w:t>
            </w:r>
          </w:p>
        </w:tc>
        <w:tc>
          <w:tcPr>
            <w:tcW w:w="2265" w:type="dxa"/>
            <w:gridSpan w:val="2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3"/>
            </w:tblGrid>
            <w:tr w:rsidR="00D42832" w:rsidRPr="00D42832" w:rsidTr="00D42832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D42832" w:rsidRPr="00D42832" w:rsidRDefault="00D42832" w:rsidP="00D42832">
                  <w:pPr>
                    <w:spacing w:before="120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D42832">
                    <w:rPr>
                      <w:rFonts w:ascii="Calibri" w:eastAsia="Times New Roman" w:hAnsi="Calibri" w:cs="Times New Roman"/>
                      <w:b/>
                      <w:bCs/>
                      <w:color w:val="990099"/>
                      <w:sz w:val="20"/>
                      <w:szCs w:val="20"/>
                      <w:lang w:val="be-BY" w:eastAsia="ru-RU"/>
                    </w:rPr>
                    <w:t>Ліхтар (фанар)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lang w:val="be-BY" w:eastAsia="ru-RU"/>
                    </w:rPr>
                    <w:t>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t>– прылада для асвятлення на двары. Складалася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lang w:val="be-BY" w:eastAsia="ru-RU"/>
                    </w:rPr>
                    <w:t> </w:t>
                  </w:r>
                  <w:r w:rsidRPr="00D42832">
                    <w:rPr>
                      <w:rFonts w:ascii="Calibri" w:eastAsia="Times New Roman" w:hAnsi="Calibri" w:cs="Times New Roman"/>
                      <w:sz w:val="20"/>
                      <w:szCs w:val="20"/>
                      <w:lang w:val="be-BY" w:eastAsia="ru-RU"/>
                    </w:rPr>
                    <w:t>з жалеза і шкла.</w:t>
                  </w:r>
                </w:p>
              </w:tc>
            </w:tr>
          </w:tbl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be-BY" w:eastAsia="ru-RU"/>
              </w:rPr>
              <w:t>І.А.Багдзевіч, в.Забалаць.2007</w:t>
            </w:r>
          </w:p>
        </w:tc>
      </w:tr>
      <w:tr w:rsidR="00D42832" w:rsidRPr="00D42832" w:rsidTr="00D42832">
        <w:tc>
          <w:tcPr>
            <w:tcW w:w="2260" w:type="dxa"/>
            <w:tcBorders>
              <w:top w:val="outset" w:sz="6" w:space="0" w:color="EBE9E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lang w:val="be-BY" w:eastAsia="ru-RU"/>
              </w:rPr>
              <w:t> </w:t>
            </w:r>
          </w:p>
        </w:tc>
        <w:tc>
          <w:tcPr>
            <w:tcW w:w="2261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ahoma" w:eastAsia="Times New Roman" w:hAnsi="Tahoma" w:cs="Tahoma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ahoma"/>
                <w:color w:val="0000CC"/>
                <w:sz w:val="20"/>
                <w:szCs w:val="20"/>
                <w:lang w:val="be-BY" w:eastAsia="ru-RU"/>
              </w:rPr>
              <w:t> </w:t>
            </w:r>
          </w:p>
        </w:tc>
        <w:tc>
          <w:tcPr>
            <w:tcW w:w="2262" w:type="dxa"/>
            <w:tcBorders>
              <w:top w:val="outset" w:sz="6" w:space="0" w:color="EBE9ED"/>
              <w:left w:val="outset" w:sz="6" w:space="0" w:color="EBE9ED"/>
              <w:bottom w:val="single" w:sz="8" w:space="0" w:color="4F81BD"/>
              <w:right w:val="single" w:sz="8" w:space="0" w:color="4F81BD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2832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val="be-BY"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42832" w:rsidRPr="00D42832" w:rsidRDefault="00D42832" w:rsidP="00D4283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27EF6" w:rsidRPr="00B81070" w:rsidRDefault="00B27EF6"/>
    <w:sectPr w:rsidR="00B27EF6" w:rsidRPr="00B81070" w:rsidSect="004C07E2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55A19"/>
    <w:rsid w:val="000A62E3"/>
    <w:rsid w:val="00136AA8"/>
    <w:rsid w:val="00205A74"/>
    <w:rsid w:val="00254584"/>
    <w:rsid w:val="00387E82"/>
    <w:rsid w:val="00494F67"/>
    <w:rsid w:val="004C07E2"/>
    <w:rsid w:val="00555A19"/>
    <w:rsid w:val="006233AB"/>
    <w:rsid w:val="0063318E"/>
    <w:rsid w:val="007051CC"/>
    <w:rsid w:val="00764F1E"/>
    <w:rsid w:val="0081611F"/>
    <w:rsid w:val="00825036"/>
    <w:rsid w:val="00A15D35"/>
    <w:rsid w:val="00A4234C"/>
    <w:rsid w:val="00B27EF6"/>
    <w:rsid w:val="00B81070"/>
    <w:rsid w:val="00D42832"/>
    <w:rsid w:val="00D563C6"/>
    <w:rsid w:val="00F35977"/>
    <w:rsid w:val="00FA2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1E"/>
    <w:rPr>
      <w:rFonts w:asciiTheme="minorHAnsi" w:hAnsiTheme="minorHAnsi"/>
      <w:sz w:val="24"/>
    </w:rPr>
  </w:style>
  <w:style w:type="paragraph" w:styleId="1">
    <w:name w:val="heading 1"/>
    <w:basedOn w:val="a"/>
    <w:link w:val="10"/>
    <w:uiPriority w:val="9"/>
    <w:qFormat/>
    <w:rsid w:val="00205A7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F1E"/>
    <w:pPr>
      <w:ind w:left="720"/>
      <w:contextualSpacing/>
    </w:pPr>
  </w:style>
  <w:style w:type="character" w:customStyle="1" w:styleId="fontstyle41">
    <w:name w:val="fontstyle41"/>
    <w:basedOn w:val="a0"/>
    <w:rsid w:val="00555A19"/>
  </w:style>
  <w:style w:type="character" w:styleId="a4">
    <w:name w:val="Strong"/>
    <w:basedOn w:val="a0"/>
    <w:uiPriority w:val="22"/>
    <w:qFormat/>
    <w:rsid w:val="00555A19"/>
    <w:rPr>
      <w:b/>
      <w:bCs/>
    </w:rPr>
  </w:style>
  <w:style w:type="paragraph" w:styleId="a5">
    <w:name w:val="No Spacing"/>
    <w:basedOn w:val="a"/>
    <w:uiPriority w:val="1"/>
    <w:qFormat/>
    <w:rsid w:val="00555A1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555A19"/>
  </w:style>
  <w:style w:type="character" w:customStyle="1" w:styleId="10">
    <w:name w:val="Заголовок 1 Знак"/>
    <w:basedOn w:val="a0"/>
    <w:link w:val="1"/>
    <w:uiPriority w:val="9"/>
    <w:rsid w:val="00205A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Techer</dc:creator>
  <cp:keywords/>
  <dc:description/>
  <cp:lastModifiedBy>Techer</cp:lastModifiedBy>
  <cp:revision>2</cp:revision>
  <dcterms:created xsi:type="dcterms:W3CDTF">2017-10-25T08:06:00Z</dcterms:created>
  <dcterms:modified xsi:type="dcterms:W3CDTF">2017-10-25T08:06:00Z</dcterms:modified>
</cp:coreProperties>
</file>