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992" w:h="370" w:wrap="none" w:hAnchor="page" w:x="1127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УТВЕРЖДАЮ</w:t>
      </w: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161" w:right="439" w:bottom="824" w:left="800" w:header="733" w:footer="396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72440" distL="757555" distR="114300" simplePos="0" relativeHeight="125829378" behindDoc="0" locked="0" layoutInCell="1" allowOverlap="1">
                <wp:simplePos x="0" y="0"/>
                <wp:positionH relativeFrom="page">
                  <wp:posOffset>7155815</wp:posOffset>
                </wp:positionH>
                <wp:positionV relativeFrom="paragraph">
                  <wp:posOffset>12700</wp:posOffset>
                </wp:positionV>
                <wp:extent cx="2807335" cy="92075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07335" cy="920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начальник отдела образования</w:t>
                              <w:br/>
                              <w:t>о райисполкома</w:t>
                              <w:br/>
                            </w:r>
                            <w:r>
                              <w:rPr>
                                <w:color w:val="3631A7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—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' В.В.Люленко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1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3.45000000000005pt;margin-top:1.pt;width:221.05000000000001pt;height:72.5pt;z-index:-125829375;mso-wrap-distance-left:59.649999999999999pt;mso-wrap-distance-right:9.pt;mso-wrap-distance-bottom:37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начальник отдела образования</w:t>
                        <w:br/>
                        <w:t>о райисполкома</w:t>
                        <w:br/>
                      </w:r>
                      <w:r>
                        <w:rPr>
                          <w:color w:val="3631A7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—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' В.В.Люленко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1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6350" distB="441960" distL="114300" distR="1742440" simplePos="0" relativeHeight="125829380" behindDoc="0" locked="0" layoutInCell="1" allowOverlap="1">
            <wp:simplePos x="0" y="0"/>
            <wp:positionH relativeFrom="page">
              <wp:posOffset>6512560</wp:posOffset>
            </wp:positionH>
            <wp:positionV relativeFrom="paragraph">
              <wp:posOffset>19050</wp:posOffset>
            </wp:positionV>
            <wp:extent cx="1822450" cy="94488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22450" cy="944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948055" distB="0" distL="260350" distR="2162810" simplePos="0" relativeHeight="125829381" behindDoc="0" locked="0" layoutInCell="1" allowOverlap="1">
            <wp:simplePos x="0" y="0"/>
            <wp:positionH relativeFrom="page">
              <wp:posOffset>6658610</wp:posOffset>
            </wp:positionH>
            <wp:positionV relativeFrom="paragraph">
              <wp:posOffset>960755</wp:posOffset>
            </wp:positionV>
            <wp:extent cx="1256030" cy="445135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256030" cy="4451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КОМПЛЕКС МЕРОПРИЯТИЙ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194" w:lineRule="auto"/>
        <w:ind w:left="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отдела образования Вороновского райисполкома по реализации 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 г. № 41</w:t>
      </w:r>
    </w:p>
    <w:tbl>
      <w:tblPr>
        <w:tblOverlap w:val="never"/>
        <w:jc w:val="center"/>
        <w:tblLayout w:type="fixed"/>
      </w:tblPr>
      <w:tblGrid>
        <w:gridCol w:w="614"/>
        <w:gridCol w:w="5328"/>
        <w:gridCol w:w="5126"/>
        <w:gridCol w:w="1882"/>
        <w:gridCol w:w="2650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Механизм реализации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9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 Внедрение механизмов самоконтроля на рабочем месте за качеством производимой продукции и оказываемых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Актуализация положений о самоконтроле. Анализ выполнения требований данных положений.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Зубель И.Г., Руководители УО</w:t>
            </w:r>
          </w:p>
        </w:tc>
      </w:tr>
      <w:tr>
        <w:trPr>
          <w:trHeight w:val="151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Внедрение системы менеджмента качества в ГУО «Вороновская СШ», ГУО «Радунская СШ» (получение сертификата соответствия, отчет о функционировании СМК за 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Зубель И.Г.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Волынец В.М., Почобут С.Б.</w:t>
            </w:r>
          </w:p>
        </w:tc>
      </w:tr>
      <w:tr>
        <w:trPr>
          <w:trHeight w:val="14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 Расширение практики применения материальной и нематериальной мотивации в отношении к работникам, не допускающим брака при производстве продукции (оказании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285" w:val="left"/>
                <w:tab w:pos="477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</w:t>
              <w:tab/>
              <w:t>материальной</w:t>
              <w:tab/>
              <w:t>и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нематериальной м оти вации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У О, председатели ППО</w:t>
            </w:r>
          </w:p>
        </w:tc>
      </w:tr>
      <w:tr>
        <w:trPr>
          <w:trHeight w:val="12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7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 Внедрение современных ресурсо- и энергосберегающих</w:t>
              <w:tab/>
              <w:t>технологий,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184" w:val="left"/>
                <w:tab w:pos="427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оборудования</w:t>
              <w:tab/>
              <w:t>и материалов</w:t>
              <w:tab/>
              <w:t>в целях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экономии топливно-энергетических ресурсов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160" w:val="center"/>
                <w:tab w:pos="2578" w:val="left"/>
                <w:tab w:pos="4901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достижение</w:t>
              <w:tab/>
              <w:t>в 2024</w:t>
              <w:tab/>
              <w:t>году</w:t>
              <w:tab/>
              <w:t>показателей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160" w:val="center"/>
                <w:tab w:pos="25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экономи и</w:t>
              <w:tab/>
              <w:t>топл</w:t>
              <w:tab/>
              <w:t>и вио-энер! етических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490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ресурсов,</w:t>
              <w:tab/>
              <w:t>установленных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488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Государственной</w:t>
              <w:tab/>
              <w:t>п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рограмме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УО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19"/>
        <w:gridCol w:w="5328"/>
        <w:gridCol w:w="5122"/>
        <w:gridCol w:w="1872"/>
        <w:gridCol w:w="2654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Нан м е и ован и е м еро пр пяти 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Механизм реализации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«Энергосбережение» на 2021-2025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 Внедрение в организациях наставничества в целях профессионального роста молодых работников и культивирования ответственного отношения к труду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участия в областной Школе молодых педагогов «Формула успеха»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Станкевич Г.Э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работы районной Школы стажера «Вдохновение»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 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Станкевич Г.Э.</w:t>
            </w:r>
          </w:p>
        </w:tc>
      </w:tr>
      <w:tr>
        <w:trPr>
          <w:trHeight w:val="240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030" w:val="left"/>
                <w:tab w:pos="4872" w:val="righ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</w:t>
              <w:tab/>
              <w:t>участия</w:t>
              <w:tab/>
              <w:t>наставников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112" w:val="left"/>
                <w:tab w:pos="4502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учреждений образования района в повышении</w:t>
              <w:tab/>
              <w:t>квалификации</w:t>
              <w:tab/>
              <w:t>для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4862" w:val="righ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педагогических</w:t>
              <w:tab/>
              <w:t>работников,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осуществляющие наставничество молодых педагогов «Современные образовательные практики по развитию и саморазвитию молодого педагога»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август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Станкевич Г.Э., руководители УО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работы наставников молодых педагогов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УО</w:t>
            </w:r>
          </w:p>
        </w:tc>
      </w:tr>
      <w:tr>
        <w:trPr>
          <w:trHeight w:val="90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участия в областном фестивале педагогических идей «Призвание - педагог»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Станкевич Г.Э.</w:t>
            </w:r>
          </w:p>
        </w:tc>
      </w:tr>
      <w:tr>
        <w:trPr>
          <w:trHeight w:val="60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Районный конкурс фото тетрис-челлендж «Моя профессия - мое призвание»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февраль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Станкевич Г.Э., руководители УО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Районный конкурс открытых уроков «Педагогический дебют»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апрель-май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Станкевич Г.Э., руководители УО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28" w:val="left"/>
                <w:tab w:pos="390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 Изучение общественного мнения о качестве</w:t>
              <w:tab/>
              <w:t>производимой</w:t>
              <w:tab/>
              <w:t>продукции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 оказываемых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Популяризация среди родительской общественности портала рейтинговой оценки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УО</w:t>
            </w:r>
          </w:p>
        </w:tc>
      </w:tr>
      <w:tr>
        <w:trPr>
          <w:trHeight w:val="11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41. Внедрение и широкое проведение ко н курсов н о ваторо в. рацио и ал и з агор с ких идей, профессионального мастерства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участия в областных, республиканских и международных конкурсах, проведение районных конкурсов профессионального мастерства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Катковская А.Ф.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14"/>
        <w:gridCol w:w="5338"/>
        <w:gridCol w:w="5107"/>
        <w:gridCol w:w="1882"/>
        <w:gridCol w:w="265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Механизм реализации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113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районного и организация участия в областном конкурсе видеоуроков по учебным предметам (для учителей- предметников)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март-октябрь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Катковская А.Ф., руководители УО</w:t>
            </w:r>
          </w:p>
        </w:tc>
      </w:tr>
      <w:tr>
        <w:trPr>
          <w:trHeight w:val="113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040" w:val="left"/>
                <w:tab w:pos="38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районного и организация участия в областном смотре-конкурсе предметных</w:t>
              <w:tab/>
              <w:t>кабинетов</w:t>
              <w:tab/>
              <w:t>биологии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учреждений общего среднего образования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май-декабрь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Владыковская Э.Б., руководители У О</w:t>
            </w:r>
          </w:p>
        </w:tc>
      </w:tr>
      <w:tr>
        <w:trPr>
          <w:trHeight w:val="85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районного и организация участия в областном смотре-конкурсе на лучший кабинет педагога-психолога учреждений образования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Войткун Л.Я., руководители УО</w:t>
            </w:r>
          </w:p>
        </w:tc>
      </w:tr>
      <w:tr>
        <w:trPr>
          <w:trHeight w:val="112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районного и организация участия в областном конкурсе на лучшую организацию деятельности педагогов социальных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март-май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Салманович Л.С. Скорина С.И., руководители УО</w:t>
            </w:r>
          </w:p>
        </w:tc>
      </w:tr>
      <w:tr>
        <w:trPr>
          <w:trHeight w:val="309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440" w:val="left"/>
                <w:tab w:pos="2136" w:val="left"/>
                <w:tab w:pos="388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районного и организация участия</w:t>
              <w:tab/>
              <w:t>в</w:t>
              <w:tab/>
              <w:t>областном</w:t>
              <w:tab/>
              <w:t>конкурсе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722" w:val="left"/>
                <w:tab w:pos="477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методических разработок «Трудовое и профессиональное</w:t>
              <w:tab/>
              <w:t>воспитание»</w:t>
              <w:tab/>
              <w:t>в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67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номинациях: «Старт в профессию» (для педагогических работников УДО со стажем работы до 3 лет), «Профессионализм = качество» (для методистов районных у ч ебио-метод ичес ких</w:t>
              <w:tab/>
              <w:t>кабин ето в,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заместителей заведующего по основной деятельности УДО).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Катковская А.Ф., Кенть В.И., руководители УО</w:t>
            </w:r>
          </w:p>
        </w:tc>
      </w:tr>
      <w:tr>
        <w:trPr>
          <w:trHeight w:val="6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участия в областном конкурсе «1Т-майстар»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июнь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Владыковская Э.Б., руководители УО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234" w:right="459" w:bottom="456" w:left="771" w:header="806" w:footer="28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10"/>
        <w:gridCol w:w="5342"/>
        <w:gridCol w:w="5112"/>
        <w:gridCol w:w="1872"/>
        <w:gridCol w:w="2659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 меноваи 11 е меропр пяти 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 еха и и з м реал изац и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41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41 .Совершенствование</w:t>
              <w:tab/>
              <w:t>системы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непрерывного образования педагогических кадров, обеспечение их готовности к работе в режиме развития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79" w:val="left"/>
                <w:tab w:pos="356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повышения квалификации педагогов</w:t>
              <w:tab/>
              <w:t>учреждений</w:t>
              <w:tab/>
              <w:t>образования,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89" w:val="left"/>
                <w:tab w:pos="268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повышения квалификационных категорий (высшая</w:t>
              <w:tab/>
              <w:t>и</w:t>
              <w:tab/>
              <w:t>«учитель-методист»),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совершенствование работы районных методических объединений, обобщение опыта работы, а том числе в СМИ и др.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Катко вс кая А.Ф., руководители УО</w:t>
            </w:r>
          </w:p>
        </w:tc>
      </w:tr>
      <w:tr>
        <w:trPr>
          <w:trHeight w:val="3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24" w:val="left"/>
                <w:tab w:pos="5112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46. Пропаганда идей здорового образа жизни, здорового</w:t>
              <w:tab/>
              <w:t>питания,</w:t>
              <w:tab/>
              <w:t>формирование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ответственного отношения к мужскому и женскому здоровью для качественного долголетия и сохранения здоровья нации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005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воспитательных мероприятий, классных и нформационных часов, бесед, консультаций и др. с обучающимися,</w:t>
              <w:tab/>
              <w:t>информационно</w:t>
              <w:softHyphen/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разъяснительной работы со всеми участниками образовательного процесса по вопросам пропаганды идей здорового образа жизни, здорового питания, формирование ответственного отношения к мужскому и женскому здоровью. Размещение соответствующей информации на сайтах, стендах, в соцсетях.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УО</w:t>
            </w:r>
          </w:p>
        </w:tc>
      </w:tr>
      <w:tr>
        <w:trPr>
          <w:trHeight w:val="12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48. Обеспечение доступности занятий физической культурой и спортом по видам спорта для детей и молодежи в сельской местности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10" w:val="left"/>
              </w:tabs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 ас ш ир е н ие</w:t>
              <w:tab/>
              <w:t>м атер и ал ь н о-техн и ческой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базы, повсеместный охват детей и молодежи в занятия физической культурой и спортом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Франскевич Р.И., руководители УО</w:t>
            </w:r>
          </w:p>
        </w:tc>
      </w:tr>
      <w:tr>
        <w:trPr>
          <w:trHeight w:val="89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Профилактический марафон «Молодежь в ритме ЗОЖ»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Запасник Л.И., руководители УО</w:t>
            </w:r>
          </w:p>
        </w:tc>
      </w:tr>
      <w:tr>
        <w:trPr>
          <w:trHeight w:val="154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323" w:val="left"/>
                <w:tab w:pos="4646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Мероприятия,</w:t>
              <w:tab/>
              <w:t>направленные</w:t>
              <w:tab/>
              <w:t>на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496" w:val="left"/>
                <w:tab w:pos="4680" w:val="left"/>
              </w:tabs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формирование положительных установок па здоровый образ жизни, личной ответственности</w:t>
              <w:tab/>
              <w:t>обучающихся</w:t>
              <w:tab/>
              <w:t>за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состояние своего здо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ровья: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Запасник Л.И., руководители УО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10"/>
        <w:gridCol w:w="5338"/>
        <w:gridCol w:w="5122"/>
        <w:gridCol w:w="1872"/>
        <w:gridCol w:w="2654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Наименованиемероприяти 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Механизм реализации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36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479" w:val="left"/>
                <w:tab w:pos="4423" w:val="left"/>
              </w:tabs>
              <w:bidi w:val="0"/>
              <w:spacing w:before="0" w:after="0" w:line="262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</w:t>
              <w:tab/>
              <w:t>проектов,</w:t>
              <w:tab/>
              <w:t>эссе,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582" w:val="left"/>
              </w:tabs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видеороликов,</w:t>
              <w:tab/>
              <w:t>постер-мотиваторов,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тренингов, флэш-мобов и др.;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13" w:val="left"/>
                <w:tab w:pos="3907" w:val="left"/>
              </w:tabs>
              <w:bidi w:val="0"/>
              <w:spacing w:before="0" w:after="0" w:line="262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информационные, классные часы по вопросам</w:t>
              <w:tab/>
              <w:t>правильного</w:t>
              <w:tab/>
              <w:t>питания,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523" w:val="left"/>
              </w:tabs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соблюдения режима сна</w:t>
              <w:tab/>
              <w:t>и отдыха,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предупреждению вредных привычек и др.; Участие в республиканском конкурсе творческих работ: «Мы выбираем ЗОЖ - путь к успеху»;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Профильная смена «100 советов на здоровье» в ОЛ «Ромашка»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июнь 2024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Перехрамова С.М., Мисейко О.И.</w:t>
            </w:r>
          </w:p>
        </w:tc>
      </w:tr>
      <w:tr>
        <w:trPr>
          <w:trHeight w:val="57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 фотографий «Мода на здоровье»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 2024г.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Запасник Л.И., руководители УО</w:t>
            </w:r>
          </w:p>
        </w:tc>
      </w:tr>
      <w:tr>
        <w:trPr>
          <w:trHeight w:val="179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645" w:val="left"/>
                <w:tab w:pos="4882" w:val="right"/>
              </w:tabs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 в рамках международных и республиканских</w:t>
              <w:tab/>
              <w:t>дней</w:t>
              <w:tab/>
              <w:t>здоровья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352" w:val="left"/>
                <w:tab w:pos="4886" w:val="right"/>
              </w:tabs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(Всемирный</w:t>
              <w:tab/>
              <w:t>день</w:t>
              <w:tab/>
              <w:t>здоровья,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4891" w:val="right"/>
              </w:tabs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борьбы</w:t>
              <w:tab/>
              <w:t>с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наркотиками, Международный день профилактики ВИЧ/СПИД и др.)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Запасник Л.И., руководители УО</w:t>
            </w:r>
          </w:p>
        </w:tc>
      </w:tr>
      <w:tr>
        <w:trPr>
          <w:trHeight w:val="11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82" w:val="left"/>
                <w:tab w:pos="35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49. Развитие</w:t>
              <w:tab/>
              <w:t>системы</w:t>
              <w:tab/>
              <w:t>профилактики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426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профессиональных</w:t>
              <w:tab/>
              <w:t>рисков,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производственного травматизма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835" w:val="left"/>
                <w:tab w:pos="365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  <w:tab/>
              <w:t>профессиональных</w:t>
              <w:tab/>
              <w:t>заболеваний,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улучшение условий труда работников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Реализация комплекса мер по профилактике производственного травматазма в организациях Гродненской области на 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Зубель И.Г., инженер по ОТ Центра, руководители УО</w:t>
            </w:r>
          </w:p>
        </w:tc>
      </w:tr>
      <w:tr>
        <w:trPr>
          <w:trHeight w:val="113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Качественный анализ СУ ОТ и выработка решений по реализации совершенствованию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 01.04.2024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Зубель И.Г., инженер по ОТ Центра, руководители УО</w:t>
            </w: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leader="underscore" w:pos="3379" w:val="left"/>
                <w:tab w:leader="underscore" w:pos="518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51. Расширение практики использования программ дополнительного пенсионного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страхования: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501" w:val="left"/>
                <w:tab w:pos="359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Увеличение количества работников, участвующих</w:t>
              <w:tab/>
              <w:t>в</w:t>
              <w:tab/>
              <w:t>программах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leader="underscore" w:pos="314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дополнительного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накоп ительного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Дятлова А.В.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 УО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10"/>
        <w:gridCol w:w="5333"/>
        <w:gridCol w:w="5126"/>
        <w:gridCol w:w="1872"/>
        <w:gridCol w:w="2659"/>
      </w:tblGrid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Механизм реализации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16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добровольного страхования дополнительной пенсии с учетом финансовых возможностей организаций;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добровольного страхования дополнительной накопительной пенсии с финансовой поддержкой государства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0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страхования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/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21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61. Создание на сайтах главного управления образования, структурных подразделений горрайисполкомов,</w:t>
              <w:tab/>
              <w:t>осуществляющих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государственно-властные полномочия в сфере образования, учреждений образования раздела «Год качества» с последующим размещением информации о мероприятиях, приуроченных к Году качества. Публикация в социальных сетях тематических обзоров. Освещение в СМИ и на интернет-ресурсах мероприятий по проведению Г ода качества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на главной странице официального сайта отдела образования, учреждений образования баннера и страницы «Год качества»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 квартал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Зубель И.Г. руководители УО</w:t>
            </w:r>
          </w:p>
        </w:tc>
      </w:tr>
      <w:tr>
        <w:trPr>
          <w:trHeight w:val="195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08" w:val="left"/>
                <w:tab w:pos="337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Широкое</w:t>
              <w:tab/>
              <w:t>освещение</w:t>
              <w:tab/>
              <w:t>мероприятий,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проводимых в рамках Года качества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0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66. Популяризация идей качества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Выдвижение кандидатов на получение областной премии имени Александра Иосифовича Дубко, премией Фонда мира особо одаренным учащимся учреждений общего среднего образования за высокие достижения в учебной деятельности, активное участие в общественной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 - ноябрь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Запасник Л.И., руководители УО</w:t>
            </w:r>
          </w:p>
        </w:tc>
      </w:tr>
      <w:tr>
        <w:trPr>
          <w:trHeight w:val="242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434" w:val="left"/>
                <w:tab w:pos="3979" w:val="left"/>
              </w:tabs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Выдвижение кандидатов и организация награждения е особо одаренных учащихся учреждений общего среднего образования за высокие достижения в учебной деятельности. активное участие в общественной</w:t>
              <w:tab/>
              <w:t>жизни</w:t>
              <w:tab/>
              <w:t>премией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Вороновского райисполкома, премией академика С.В.Абламеко за призовые места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Запасник Л.И., Владыковская Э.Б., руководители УО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24"/>
        <w:gridCol w:w="5333"/>
        <w:gridCol w:w="5122"/>
        <w:gridCol w:w="1867"/>
        <w:gridCol w:w="2664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 а 11 м с и ован и е меропр пяти 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Мехам и з м реализа ц и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12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районном этапе олимпиады по математике и информаке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и организация участия в конкурсе, по выявлению и стимулированию труда педагогических работников и тренеров-преподавателей по спорту, эффективно работающих с одаренными учащимися, вносящих личный вклад в развитие их способностей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сентябрь- август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Франскевич Р.И., руководители УО</w:t>
            </w:r>
          </w:p>
        </w:tc>
      </w:tr>
      <w:tr>
        <w:trPr>
          <w:trHeight w:val="141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50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и организация участия в международной</w:t>
              <w:tab/>
              <w:t>научно-практической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146" w:val="left"/>
                <w:tab w:pos="374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конференции «Личность. Образование. Общество»,</w:t>
              <w:tab/>
              <w:t>секция</w:t>
              <w:tab/>
              <w:t>«Качество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образования»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 октября - 2 ноября 2024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Катко вс кая А.Ф., руководители УО</w:t>
            </w:r>
          </w:p>
        </w:tc>
      </w:tr>
      <w:tr>
        <w:trPr>
          <w:trHeight w:val="8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261" w:val="left"/>
                <w:tab w:pos="385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и организация участия в патриотическом</w:t>
              <w:tab/>
              <w:t>марафоне</w:t>
              <w:tab/>
              <w:t>трудового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воспитания «А что ТЫ сделал для Беларуси'?»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январь-май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Запасник Л.И., руководители УО</w:t>
            </w:r>
          </w:p>
        </w:tc>
      </w:tr>
      <w:tr>
        <w:trPr>
          <w:trHeight w:val="253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421" w:val="left"/>
                <w:tab w:pos="4901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и организация участия в областном фестивале «Парус мастерства: на пути к успеху»</w:t>
              <w:tab/>
              <w:t>для</w:t>
              <w:tab/>
              <w:t>учителей-предметников,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добившихся высоких результатов в работе с одаренными и высокомотивированными обучающимися; учащихся учреждений общего среднего образования, в том числе включенных в банки данных одаренной и талантливой молодежи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октября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Катковская А.Ф., руководители УО</w:t>
            </w:r>
          </w:p>
        </w:tc>
      </w:tr>
      <w:tr>
        <w:trPr>
          <w:trHeight w:val="11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299" w:val="left"/>
                <w:tab w:pos="483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67. Повышение</w:t>
              <w:tab/>
              <w:t>осведомленности</w:t>
              <w:tab/>
              <w:t>по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вопросам качества в учреждениях общего среднего образования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leader="underscore" w:pos="501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Ежеквартальное рассмотрение вопросов повышения качества образовательных услуг на собраниях трудового коллектива,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совещаниях, педсоветах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соответствии с планами работы 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leader="underscore" w:pos="251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Зубель И.Г., руководители учреждений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образования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</w:tr>
    </w:tbl>
    <w:p>
      <w:pPr>
        <w:widowControl w:val="0"/>
        <w:spacing w:line="1" w:lineRule="exact"/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6840" w:h="11900" w:orient="landscape"/>
          <w:pgMar w:top="1234" w:right="459" w:bottom="456" w:left="771" w:header="0" w:footer="28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10"/>
        <w:gridCol w:w="5342"/>
        <w:gridCol w:w="5117"/>
        <w:gridCol w:w="1877"/>
        <w:gridCol w:w="2654"/>
      </w:tblGrid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 и о ва и и е м е ро п р 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Механизм реализации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16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2023/2024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уч.г., на 2024/2025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уч.г.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Контроль за ходом выполнения 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 г. № 41, и настоящего комплекса мероприятий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ежеквартально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</w:tbl>
    <w:sectPr>
      <w:headerReference w:type="default" r:id="rId10"/>
      <w:footnotePr>
        <w:pos w:val="pageBottom"/>
        <w:numFmt w:val="decimal"/>
        <w:numRestart w:val="continuous"/>
      </w:footnotePr>
      <w:pgSz w:w="16840" w:h="11900" w:orient="landscape"/>
      <w:pgMar w:top="1234" w:right="459" w:bottom="456" w:left="771" w:header="806" w:footer="2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5273675</wp:posOffset>
              </wp:positionH>
              <wp:positionV relativeFrom="page">
                <wp:posOffset>490855</wp:posOffset>
              </wp:positionV>
              <wp:extent cx="67310" cy="10350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15.25pt;margin-top:38.649999999999999pt;width:5.2999999999999998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3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