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ED" w:rsidRPr="00D927ED" w:rsidRDefault="00D927ED" w:rsidP="00D92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8D8D8D"/>
          <w:sz w:val="32"/>
          <w:szCs w:val="32"/>
        </w:rPr>
      </w:pPr>
      <w:r w:rsidRPr="00D927ED">
        <w:rPr>
          <w:rFonts w:ascii="Times New Roman" w:hAnsi="Times New Roman"/>
          <w:color w:val="8D8D8D"/>
          <w:sz w:val="32"/>
          <w:szCs w:val="32"/>
        </w:rPr>
        <w:t>Декрет № 6 от 28 декабря 2014 г.</w:t>
      </w:r>
    </w:p>
    <w:p w:rsidR="00D927ED" w:rsidRPr="00891214" w:rsidRDefault="00D927ED" w:rsidP="00D927E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  <w:r w:rsidRPr="00D927ED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О неотложных мерах по про</w:t>
      </w:r>
      <w:bookmarkStart w:id="0" w:name="_GoBack"/>
      <w:bookmarkEnd w:id="0"/>
      <w:r w:rsidRPr="00D927ED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тиводействию незаконному обороту наркотиков</w:t>
      </w:r>
    </w:p>
    <w:p w:rsidR="00D927ED" w:rsidRPr="00891214" w:rsidRDefault="00D927ED" w:rsidP="00D927E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</w:p>
    <w:p w:rsidR="00D927ED" w:rsidRPr="00D927ED" w:rsidRDefault="00D927ED" w:rsidP="00D927ED">
      <w:pPr>
        <w:shd w:val="clear" w:color="auto" w:fill="FFFFFF"/>
        <w:spacing w:after="240" w:line="240" w:lineRule="auto"/>
        <w:rPr>
          <w:rFonts w:ascii="Times New Roman" w:hAnsi="Times New Roman"/>
          <w:color w:val="323130"/>
          <w:sz w:val="24"/>
          <w:szCs w:val="24"/>
        </w:rPr>
      </w:pPr>
      <w:r w:rsidRPr="00D927ED">
        <w:rPr>
          <w:rFonts w:ascii="Times New Roman" w:hAnsi="Times New Roman"/>
          <w:color w:val="323130"/>
          <w:sz w:val="24"/>
          <w:szCs w:val="24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п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о с т а н о в л я ю: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1.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В этих целях Совету Министров Республики  Беларусь: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Беларусь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Для осуществления указанных полномочий Министерство внутренних дел: 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lastRenderedPageBreak/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обобщает практику применения законодательства в сфере противодействия незаконному обороту наркотиков;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3.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Для целей настоящего Декрета используемые термины, если не установлено иное, имеют следующие значения: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,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установленный Государственным комитетом судебных экспертиз;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владелец информационного ресурса, размещенного в глобальной компьютерной сети Интернет (далее – владелец интернет-ресурса),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– информационные ресурсы);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наркотики – наркотические средства, психотропные вещества либо их прекурсоры и аналоги; 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4.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Установить, что: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lastRenderedPageBreak/>
        <w:br/>
        <w:t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аналоговв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имущества или без конфискации;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>, – наказываются лишением свободы на срок от десяти до двадцати лет с конфискацией имущества или без конфискации;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лишением свободы на срок от пяти до десяти лет с конфискацией имущества или без конфискации;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4.7. предоставление помещений для изготовления, переработки и (или) потребления </w:t>
      </w:r>
      <w:r w:rsidRPr="00D927ED">
        <w:rPr>
          <w:rFonts w:ascii="Times New Roman" w:hAnsi="Times New Roman"/>
          <w:color w:val="323130"/>
          <w:sz w:val="24"/>
          <w:szCs w:val="24"/>
        </w:rPr>
        <w:lastRenderedPageBreak/>
        <w:t>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7.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совершения таких действий.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8. Владельцы интернет-ресурсов обязаны: 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10.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 xml:space="preserve">При наличии информации о размещении сообщений и (или) материалов, направленных на незаконный оборот наркотиков, на информационном ресурсе, </w:t>
      </w:r>
      <w:r w:rsidRPr="00D927ED">
        <w:rPr>
          <w:rFonts w:ascii="Times New Roman" w:hAnsi="Times New Roman"/>
          <w:color w:val="323130"/>
          <w:sz w:val="24"/>
          <w:szCs w:val="24"/>
        </w:rPr>
        <w:lastRenderedPageBreak/>
        <w:t>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и 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11. Определить, что: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неинформирование органов внутренних дел о выявлении фактов совершения таких действий, если в этомдеянии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нет состава преступления, – влечет наложение штрафа в размере от десяти до двадцати базовых </w:t>
      </w:r>
      <w:r w:rsidRPr="00D927ED">
        <w:rPr>
          <w:rFonts w:ascii="Times New Roman" w:hAnsi="Times New Roman"/>
          <w:color w:val="323130"/>
          <w:sz w:val="24"/>
          <w:szCs w:val="24"/>
        </w:rPr>
        <w:lastRenderedPageBreak/>
        <w:t>величин, а на индивидуального предпринимателя или юридическое лицо – от двадцати до пятидесяти базовых величин;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12.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Предоставить право: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</w:t>
      </w:r>
      <w:r w:rsidRPr="00D927ED">
        <w:rPr>
          <w:rFonts w:ascii="Times New Roman" w:hAnsi="Times New Roman"/>
          <w:color w:val="323130"/>
          <w:sz w:val="24"/>
          <w:szCs w:val="24"/>
        </w:rPr>
        <w:lastRenderedPageBreak/>
        <w:t>таких лицах устанавливается Министерством здравоохранения совместно с Министерством внутренних дел.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14.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</w:t>
      </w:r>
      <w:r w:rsidRPr="00D927ED">
        <w:rPr>
          <w:rFonts w:ascii="Times New Roman" w:hAnsi="Times New Roman"/>
          <w:color w:val="323130"/>
          <w:sz w:val="24"/>
          <w:szCs w:val="24"/>
        </w:rPr>
        <w:lastRenderedPageBreak/>
        <w:t xml:space="preserve">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16.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 xml:space="preserve">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> 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.М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t>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</w:t>
      </w:r>
      <w:r w:rsidRPr="00D927ED">
        <w:rPr>
          <w:rFonts w:ascii="Times New Roman" w:hAnsi="Times New Roman"/>
          <w:color w:val="323130"/>
          <w:sz w:val="24"/>
          <w:szCs w:val="24"/>
        </w:rPr>
        <w:lastRenderedPageBreak/>
        <w:t>числящимися в таких электронных кошельках, должны быть приостановлены до проведения идентификации в установленном порядке.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 xml:space="preserve">19. </w:t>
      </w:r>
      <w:proofErr w:type="gramStart"/>
      <w:r w:rsidRPr="00D927ED">
        <w:rPr>
          <w:rFonts w:ascii="Times New Roman" w:hAnsi="Times New Roman"/>
          <w:color w:val="323130"/>
          <w:sz w:val="24"/>
          <w:szCs w:val="24"/>
        </w:rPr>
        <w:t>Совету Министров Республики Беларусь: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19.2. в двухмесячный срок: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proofErr w:type="gramEnd"/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принять меры по: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организации специализированных лечебно-трудовых профилакториев для больных наркоманией или токсикоманией;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20. Настоящий Декрет вступает в силу с 1 января 2015 г.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color w:val="323130"/>
          <w:sz w:val="24"/>
          <w:szCs w:val="24"/>
        </w:rPr>
        <w:br/>
      </w:r>
      <w:r w:rsidRPr="00D927ED">
        <w:rPr>
          <w:rFonts w:ascii="Times New Roman" w:hAnsi="Times New Roman"/>
          <w:b/>
          <w:bCs/>
          <w:i/>
          <w:iCs/>
          <w:color w:val="323130"/>
          <w:sz w:val="24"/>
          <w:szCs w:val="24"/>
        </w:rPr>
        <w:t>Президент Республики Беларусь                                       А.Лукашенко</w:t>
      </w:r>
    </w:p>
    <w:p w:rsidR="00CC383F" w:rsidRPr="00D927ED" w:rsidRDefault="00CC383F">
      <w:pPr>
        <w:rPr>
          <w:rFonts w:ascii="Times New Roman" w:hAnsi="Times New Roman"/>
          <w:sz w:val="24"/>
          <w:szCs w:val="24"/>
        </w:rPr>
      </w:pPr>
    </w:p>
    <w:sectPr w:rsidR="00CC383F" w:rsidRPr="00D927ED" w:rsidSect="00EE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ED"/>
    <w:rsid w:val="00026FEA"/>
    <w:rsid w:val="00210D27"/>
    <w:rsid w:val="003E17D4"/>
    <w:rsid w:val="004B5D9A"/>
    <w:rsid w:val="005B0765"/>
    <w:rsid w:val="005E2F9B"/>
    <w:rsid w:val="00891214"/>
    <w:rsid w:val="00CC383F"/>
    <w:rsid w:val="00D927ED"/>
    <w:rsid w:val="00EE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927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927ED"/>
  </w:style>
  <w:style w:type="character" w:styleId="a3">
    <w:name w:val="Hyperlink"/>
    <w:basedOn w:val="a0"/>
    <w:uiPriority w:val="99"/>
    <w:semiHidden/>
    <w:unhideWhenUsed/>
    <w:rsid w:val="00D92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927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927ED"/>
  </w:style>
  <w:style w:type="character" w:styleId="a3">
    <w:name w:val="Hyperlink"/>
    <w:basedOn w:val="a0"/>
    <w:uiPriority w:val="99"/>
    <w:semiHidden/>
    <w:unhideWhenUsed/>
    <w:rsid w:val="00D92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2017-09-28T20:02:00Z</dcterms:created>
  <dcterms:modified xsi:type="dcterms:W3CDTF">2017-09-28T20:02:00Z</dcterms:modified>
</cp:coreProperties>
</file>