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C7" w:rsidRPr="005C5BC7" w:rsidRDefault="005C5BC7" w:rsidP="005C5BC7">
      <w:pPr>
        <w:spacing w:line="600" w:lineRule="atLeast"/>
        <w:jc w:val="center"/>
        <w:outlineLvl w:val="0"/>
        <w:rPr>
          <w:rFonts w:ascii="inherit" w:eastAsia="Times New Roman" w:hAnsi="inherit" w:cs="Tahoma"/>
          <w:b/>
          <w:bCs/>
          <w:color w:val="1A451A"/>
          <w:kern w:val="36"/>
          <w:sz w:val="45"/>
          <w:szCs w:val="45"/>
          <w:lang w:val="ru-RU" w:eastAsia="ru-RU"/>
        </w:rPr>
      </w:pPr>
      <w:r w:rsidRPr="005C5BC7">
        <w:rPr>
          <w:rFonts w:ascii="inherit" w:eastAsia="Times New Roman" w:hAnsi="inherit" w:cs="Tahoma"/>
          <w:b/>
          <w:bCs/>
          <w:color w:val="1A451A"/>
          <w:kern w:val="36"/>
          <w:sz w:val="45"/>
          <w:szCs w:val="45"/>
          <w:lang w:val="ru-RU" w:eastAsia="ru-RU"/>
        </w:rPr>
        <w:t xml:space="preserve">Цитаты про смысл жизни </w:t>
      </w:r>
    </w:p>
    <w:p w:rsidR="005C5BC7" w:rsidRPr="005C5BC7" w:rsidRDefault="005C5BC7" w:rsidP="005C5BC7">
      <w:pPr>
        <w:spacing w:after="0" w:line="300" w:lineRule="atLeast"/>
        <w:ind w:left="720"/>
        <w:jc w:val="both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 w:rsidRPr="005C5BC7"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  <w:t xml:space="preserve"> </w:t>
      </w:r>
    </w:p>
    <w:p w:rsidR="005C5BC7" w:rsidRPr="005C5BC7" w:rsidRDefault="005C5BC7" w:rsidP="005C5BC7">
      <w:pPr>
        <w:spacing w:after="150" w:line="360" w:lineRule="auto"/>
        <w:ind w:left="150"/>
        <w:jc w:val="both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bookmarkStart w:id="0" w:name="_GoBack"/>
      <w:r w:rsidRPr="005C5BC7"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  <w:t> </w:t>
      </w:r>
      <w:bookmarkEnd w:id="0"/>
      <w:r>
        <w:rPr>
          <w:rFonts w:ascii="Tahoma" w:eastAsia="Times New Roman" w:hAnsi="Tahoma" w:cs="Tahoma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6153150" cy="3333750"/>
            <wp:effectExtent l="0" t="0" r="0" b="0"/>
            <wp:docPr id="3" name="Рисунок 3" descr="Про жизнь со смыслом в цит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 жизнь со смыслом в цитат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C7" w:rsidRPr="005C5BC7" w:rsidRDefault="005C5BC7" w:rsidP="005C5BC7">
      <w:pPr>
        <w:spacing w:before="150" w:after="150" w:line="600" w:lineRule="atLeast"/>
        <w:ind w:left="150"/>
        <w:jc w:val="center"/>
        <w:outlineLvl w:val="1"/>
        <w:rPr>
          <w:rFonts w:ascii="inherit" w:eastAsia="Times New Roman" w:hAnsi="inherit" w:cs="Tahoma"/>
          <w:b/>
          <w:bCs/>
          <w:color w:val="1A451A"/>
          <w:sz w:val="47"/>
          <w:szCs w:val="47"/>
          <w:lang w:val="ru-RU" w:eastAsia="ru-RU"/>
        </w:rPr>
      </w:pPr>
      <w:r w:rsidRPr="005C5BC7">
        <w:rPr>
          <w:rFonts w:ascii="inherit" w:eastAsia="Times New Roman" w:hAnsi="inherit" w:cs="Tahoma"/>
          <w:b/>
          <w:bCs/>
          <w:color w:val="1A451A"/>
          <w:sz w:val="47"/>
          <w:szCs w:val="47"/>
          <w:lang w:val="ru-RU" w:eastAsia="ru-RU"/>
        </w:rPr>
        <w:t>Мудрые цитаты про жизнь со смыслом великих людей</w:t>
      </w:r>
    </w:p>
    <w:p w:rsidR="005C5BC7" w:rsidRPr="005C5BC7" w:rsidRDefault="005C5BC7" w:rsidP="005C5BC7">
      <w:pPr>
        <w:spacing w:after="150" w:line="360" w:lineRule="auto"/>
        <w:ind w:left="150"/>
        <w:jc w:val="both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 w:rsidRPr="005C5BC7"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6153150" cy="3333750"/>
            <wp:effectExtent l="0" t="0" r="0" b="0"/>
            <wp:docPr id="2" name="Рисунок 2" descr="Цитаты про жизнь со смыслом вели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итаты про жизнь со смыслом велик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Определить свою цель – это как найти Полярную звезду. Она станет для вас ориентиром, если вы ненароком собьетесь с пути.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Маршалл Димок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человеком хорошим не бывает ничего плохого ни при жизни, ни после смерти.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Сократ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Суть жизни – найти самого себя.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Мухаммад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Икбал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Смерть – это стрела, пущенная в тебя, а жизнь – то мгновенье, что она до тебя летит.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Аль-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Хусри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диалоге с жизнью важен не ее вопрос, а наш ответ.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Марина Цветаева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Что бы там ни было, никогда не принимайте жизнь слишком всерьез – вам из нее живьем все равно не выбраться.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Кин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Хаббард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человека имеет смысл лишь в той степени, насколько она помогает сделать жизни других людей красивее и благороднее. Жизнь священна. Это наивысшая ценность, которой подчинены все прочие ценности.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Альберт Эйнштейн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как пьеса в театре: важно не то, сколько она длится, а насколько хорошо сыграна.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Сенека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Плохо живут те, которые всю жизнь лишь собираются жить.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Публий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Сир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B103A" w:rsidRDefault="005C5BC7" w:rsidP="00FB103A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>Живи так, как будто ты сейчас должен проститься с жизнью, как будто время, оставленное тебе, есть неожиданный подарок.</w:t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Марк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Аврелий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Есть только одно важное для всех дело в жизни – улучшать свою душу. Только в этом одном деле человеку не бывает помехи, и только от этого дела человеку всегда бывает радостно.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Лев Толстой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B103A" w:rsidRDefault="005C5BC7" w:rsidP="00FB103A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>Если человек начинает интересоваться смыслом жизни или ее ценностью – это значит, что он болен.</w:t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Зигмунд Фрейд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B103A" w:rsidRDefault="005C5BC7" w:rsidP="00FB103A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Мы живем не для того, чтобы есть, а едим для того, чтобы жить.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Сократ</w:t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– это то, что проходит мимо нас, пока мы строим планы.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Джон Леннон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слишком коротка, чтобы позволить себе прожить ее ничтожно.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Бенджамин Дизраэли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Люди должны знать: в театре жизни только Богу и ангелам позволено быть зрителями.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Френсис Бэкон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Человеческая жизнь похожа на коробку спичек. Обращаться с ней серьезно – смешно. Обращаться несерьезно – опасно.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Рюноскэ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Акутагава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Без пользы жить – безвременная смерть.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Гёте </w:t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Искусство жить всегда слагалось в основном из умения глядеть вперед.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Леонид Леонов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добрых людей – вечная молодость.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Нодье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5C5BC7" w:rsidRPr="005C5BC7" w:rsidRDefault="005C5BC7" w:rsidP="005C5BC7">
      <w:pPr>
        <w:spacing w:after="150" w:line="360" w:lineRule="auto"/>
        <w:ind w:left="150"/>
        <w:jc w:val="both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 w:rsidRPr="005C5BC7"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6153150" cy="3333750"/>
            <wp:effectExtent l="0" t="0" r="0" b="0"/>
            <wp:docPr id="1" name="Рисунок 1" descr="Высказывания про жизнь со смыслом краси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сказывания про жизнь со смыслом красивы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Жизнь – вечность, смерть – лишь миг.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Михаил Лермонтов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Чем лучше человек, тем меньше он боится смерти.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Лев Толстой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Задача жизни не в том, чтобы быть на стороне большинства, а в том, чтобы жить согласно с внутренним, сознаваемым тобой законом.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Марк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Аврелий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не в том, чтобы жить, а в том, чтобы чувствовать, что живешь.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Василий Ключевский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Уметь наслаждаться прожитой жизнью – значит жить дважды.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Марциал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Мы живем лишь для того, чтобы познавать красоту. Все прочее – ожидание.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Халиль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Джебран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Всегда работай. Всегда люби. Люби жену и детей больше самого себя. Не жди от людей благодарности и не огорчайся, если тебя не благодарят. Наставление вместо ненависти. Улыбка вместо презрения. Имей всегда в своей библиотеке новую книгу, в погребе – новую бутылку, в саду – свежий цветок.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Эпикур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Лучшая часть нашей жизни состоит из друзей.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Авраам Линкольн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То, что сделало прекрасной мою жизнь, сделает прекрасной и мою смерть.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Чжуан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Цзы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День – это маленькая жизнь, и прожить ее надо так, будто ты должен умереть сейчас, а тебе неожиданно подарили еще сутки.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Максим Горький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– карантин у входа в рай.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Карл Вебер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 жалок лишь для жалкого человека, мир пуст лишь для пустого человека.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Людвиг Фейербах </w:t>
      </w:r>
    </w:p>
    <w:p w:rsidR="00FB103A" w:rsidRDefault="00FB103A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Мы не можем вырвать ни одной страницы из нашей жизни, хотя легко можем бросить в огонь самую книгу.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Жорж Санд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Без движения – жизнь только летаргический сон.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Жан-Жак Руссо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конце </w:t>
      </w:r>
      <w:proofErr w:type="gramStart"/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>концов</w:t>
      </w:r>
      <w:proofErr w:type="gramEnd"/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человеку дана всего одна жизнь – от чего же не прожить ее как следует?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Джек Лондон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Чтобы жизнь не казалась невыносимой, надо приучить себя к двум вещам: к ранам, которые наносит время, и к несправедливостям, которые чинят люди.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Никола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Шамфор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Есть только две формы жизни: гниение и горение.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Максим Горький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– не те дни, что прошли, а те, что запомнились.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Петр Павленко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школе жизни </w:t>
      </w:r>
      <w:proofErr w:type="gramStart"/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>неуспевающих</w:t>
      </w:r>
      <w:proofErr w:type="gramEnd"/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оставляют на повторный курс.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Эмиль Кроткий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жизни не должно быть ничего лишнего, только то, что нужно для счастья.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Евгений Богат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Что сказать мне о жизни? Что оказалась длинной. Только с горем я чувствую солидарность. Но пока мне рот не забили глиной, из него раздаваться будет лишь благодарность.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Иосиф Бродский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Любить что-то больше, чем жизнь, – значит сделать жизнь чем-то большим, чем она есть.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Ростан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мне скажут, что завтра наступит конец света, то еще сегодня я посадил бы дерево.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Мартин Лютер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 причиняй зла никому и делай добро всем людям хотя бы только потому, что это – люди.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Цицерон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Один из законов жизни гласит, что как только закрывается одна дверь, открывается другая. Но вся беда в том, что мы смотрим на запертую дверь и не обращаем внимания на открывшуюся.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Андре </w:t>
      </w:r>
      <w:proofErr w:type="gram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Жид</w:t>
      </w:r>
      <w:proofErr w:type="gram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Жить – значит не только меняться, но и оставаться самим собой.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Пьер Леру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вы не знаете, куда идете, то, вероятнее всего, придете не туда.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Лоуренс Питер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Тайны человеческой жизни велики, а любовь – самая недоступная из этих тайн.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Иван Тургенев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– это цветок, а любовь – нектар.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Виктор Гюго </w:t>
      </w:r>
    </w:p>
    <w:p w:rsidR="00FB11BB" w:rsidRDefault="00FB11BB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5BC7" w:rsidRPr="00FB103A" w:rsidRDefault="005C5BC7" w:rsidP="00FB103A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Жизнь на самом деле – тьма, если нет стремления. Любое стремление слепо, если нет знания. Любое знание бесполезно, если нет труда. Любой труд бесплоден, если нет любви. </w:t>
      </w:r>
      <w:r w:rsidRPr="00FB103A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Халиль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Джебран</w:t>
      </w:r>
      <w:proofErr w:type="spellEnd"/>
      <w:r w:rsidRPr="00FB103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26718F" w:rsidRDefault="0026718F" w:rsidP="00FB103A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C7"/>
    <w:rsid w:val="0026718F"/>
    <w:rsid w:val="005C5BC7"/>
    <w:rsid w:val="00FB103A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link w:val="10"/>
    <w:uiPriority w:val="9"/>
    <w:qFormat/>
    <w:rsid w:val="005C5BC7"/>
    <w:pPr>
      <w:spacing w:before="150" w:after="150" w:line="600" w:lineRule="atLeast"/>
      <w:jc w:val="center"/>
      <w:outlineLvl w:val="0"/>
    </w:pPr>
    <w:rPr>
      <w:rFonts w:ascii="inherit" w:eastAsia="Times New Roman" w:hAnsi="inherit" w:cs="Times New Roman"/>
      <w:b/>
      <w:bCs/>
      <w:color w:val="1A451A"/>
      <w:kern w:val="36"/>
      <w:sz w:val="45"/>
      <w:szCs w:val="45"/>
      <w:lang w:val="ru-RU" w:eastAsia="ru-RU"/>
    </w:rPr>
  </w:style>
  <w:style w:type="paragraph" w:styleId="2">
    <w:name w:val="heading 2"/>
    <w:basedOn w:val="a"/>
    <w:link w:val="20"/>
    <w:uiPriority w:val="9"/>
    <w:qFormat/>
    <w:rsid w:val="005C5BC7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color w:val="1A451A"/>
      <w:sz w:val="47"/>
      <w:szCs w:val="4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C7"/>
    <w:rPr>
      <w:rFonts w:ascii="inherit" w:eastAsia="Times New Roman" w:hAnsi="inherit" w:cs="Times New Roman"/>
      <w:b/>
      <w:bCs/>
      <w:color w:val="1A451A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BC7"/>
    <w:rPr>
      <w:rFonts w:ascii="inherit" w:eastAsia="Times New Roman" w:hAnsi="inherit" w:cs="Times New Roman"/>
      <w:b/>
      <w:bCs/>
      <w:color w:val="1A451A"/>
      <w:sz w:val="47"/>
      <w:szCs w:val="47"/>
      <w:lang w:eastAsia="ru-RU"/>
    </w:rPr>
  </w:style>
  <w:style w:type="character" w:styleId="a3">
    <w:name w:val="Emphasis"/>
    <w:basedOn w:val="a0"/>
    <w:uiPriority w:val="20"/>
    <w:qFormat/>
    <w:rsid w:val="005C5BC7"/>
    <w:rPr>
      <w:i/>
      <w:iCs/>
    </w:rPr>
  </w:style>
  <w:style w:type="paragraph" w:styleId="a4">
    <w:name w:val="Normal (Web)"/>
    <w:basedOn w:val="a"/>
    <w:uiPriority w:val="99"/>
    <w:semiHidden/>
    <w:unhideWhenUsed/>
    <w:rsid w:val="005C5B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">
    <w:name w:val="note"/>
    <w:basedOn w:val="a"/>
    <w:rsid w:val="005C5BC7"/>
    <w:pPr>
      <w:shd w:val="clear" w:color="auto" w:fill="9CB4C2"/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y">
    <w:name w:val="notey"/>
    <w:basedOn w:val="a"/>
    <w:rsid w:val="005C5BC7"/>
    <w:pPr>
      <w:shd w:val="clear" w:color="auto" w:fill="F3C871"/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l">
    <w:name w:val="bol"/>
    <w:basedOn w:val="a0"/>
    <w:rsid w:val="005C5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C7"/>
    <w:rPr>
      <w:rFonts w:ascii="Tahoma" w:hAnsi="Tahoma" w:cs="Tahoma"/>
      <w:sz w:val="16"/>
      <w:szCs w:val="16"/>
      <w:lang w:val="be-BY"/>
    </w:rPr>
  </w:style>
  <w:style w:type="paragraph" w:styleId="a7">
    <w:name w:val="No Spacing"/>
    <w:uiPriority w:val="1"/>
    <w:qFormat/>
    <w:rsid w:val="00FB103A"/>
    <w:pPr>
      <w:spacing w:after="0" w:line="240" w:lineRule="auto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link w:val="10"/>
    <w:uiPriority w:val="9"/>
    <w:qFormat/>
    <w:rsid w:val="005C5BC7"/>
    <w:pPr>
      <w:spacing w:before="150" w:after="150" w:line="600" w:lineRule="atLeast"/>
      <w:jc w:val="center"/>
      <w:outlineLvl w:val="0"/>
    </w:pPr>
    <w:rPr>
      <w:rFonts w:ascii="inherit" w:eastAsia="Times New Roman" w:hAnsi="inherit" w:cs="Times New Roman"/>
      <w:b/>
      <w:bCs/>
      <w:color w:val="1A451A"/>
      <w:kern w:val="36"/>
      <w:sz w:val="45"/>
      <w:szCs w:val="45"/>
      <w:lang w:val="ru-RU" w:eastAsia="ru-RU"/>
    </w:rPr>
  </w:style>
  <w:style w:type="paragraph" w:styleId="2">
    <w:name w:val="heading 2"/>
    <w:basedOn w:val="a"/>
    <w:link w:val="20"/>
    <w:uiPriority w:val="9"/>
    <w:qFormat/>
    <w:rsid w:val="005C5BC7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color w:val="1A451A"/>
      <w:sz w:val="47"/>
      <w:szCs w:val="4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C7"/>
    <w:rPr>
      <w:rFonts w:ascii="inherit" w:eastAsia="Times New Roman" w:hAnsi="inherit" w:cs="Times New Roman"/>
      <w:b/>
      <w:bCs/>
      <w:color w:val="1A451A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BC7"/>
    <w:rPr>
      <w:rFonts w:ascii="inherit" w:eastAsia="Times New Roman" w:hAnsi="inherit" w:cs="Times New Roman"/>
      <w:b/>
      <w:bCs/>
      <w:color w:val="1A451A"/>
      <w:sz w:val="47"/>
      <w:szCs w:val="47"/>
      <w:lang w:eastAsia="ru-RU"/>
    </w:rPr>
  </w:style>
  <w:style w:type="character" w:styleId="a3">
    <w:name w:val="Emphasis"/>
    <w:basedOn w:val="a0"/>
    <w:uiPriority w:val="20"/>
    <w:qFormat/>
    <w:rsid w:val="005C5BC7"/>
    <w:rPr>
      <w:i/>
      <w:iCs/>
    </w:rPr>
  </w:style>
  <w:style w:type="paragraph" w:styleId="a4">
    <w:name w:val="Normal (Web)"/>
    <w:basedOn w:val="a"/>
    <w:uiPriority w:val="99"/>
    <w:semiHidden/>
    <w:unhideWhenUsed/>
    <w:rsid w:val="005C5B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">
    <w:name w:val="note"/>
    <w:basedOn w:val="a"/>
    <w:rsid w:val="005C5BC7"/>
    <w:pPr>
      <w:shd w:val="clear" w:color="auto" w:fill="9CB4C2"/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y">
    <w:name w:val="notey"/>
    <w:basedOn w:val="a"/>
    <w:rsid w:val="005C5BC7"/>
    <w:pPr>
      <w:shd w:val="clear" w:color="auto" w:fill="F3C871"/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l">
    <w:name w:val="bol"/>
    <w:basedOn w:val="a0"/>
    <w:rsid w:val="005C5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C7"/>
    <w:rPr>
      <w:rFonts w:ascii="Tahoma" w:hAnsi="Tahoma" w:cs="Tahoma"/>
      <w:sz w:val="16"/>
      <w:szCs w:val="16"/>
      <w:lang w:val="be-BY"/>
    </w:rPr>
  </w:style>
  <w:style w:type="paragraph" w:styleId="a7">
    <w:name w:val="No Spacing"/>
    <w:uiPriority w:val="1"/>
    <w:qFormat/>
    <w:rsid w:val="00FB103A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7504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5729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2</cp:revision>
  <dcterms:created xsi:type="dcterms:W3CDTF">2018-09-08T19:43:00Z</dcterms:created>
  <dcterms:modified xsi:type="dcterms:W3CDTF">2018-09-09T19:53:00Z</dcterms:modified>
</cp:coreProperties>
</file>