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0070C0"/>
          <w:sz w:val="32"/>
          <w:szCs w:val="32"/>
          <w:lang w:eastAsia="ru-RU"/>
        </w:rPr>
        <w:t>Музыкальное развитие</w:t>
      </w:r>
      <w:r w:rsidRPr="004B31E6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оказывает ничем не заменимое воздействие на  общее  развитие   малыша: формируется   эмоциональная сфера, совершенствуется мышление, ребенок становится чутким к красоте в искусстве и жизни.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Очень важно, чтобы  уже  в   раннем  возрасте  рядом  с  ребенком оказался взрослый, который  смог бы раскрыть перед ним красоту музыки, дать возможность ее прочувствовать.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Во всем мире признано, что лучшие условия для развития воспитания ребенка раннего возраста,  в  том  числе  и  музыкального, создаются в семье. Это зависит от врожденных музыкальных задатков, образа жизни семьи, ее традиций,  отношения  к   музыке   и   музыкальной   деятельности,  от  общей культуры…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    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 знакомство с музыкой. Отсутствие музыкальных впечатлений делает невозможным усвоение музыкального языка.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Младенец  рождается  с  практически неразвитым   зрительным  анализатором, но он уже способен различать многие звуки  и  необычайно  чутко  реагировать на них.  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звуковысотный</w:t>
      </w:r>
      <w:proofErr w:type="spellEnd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 слух.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Чувство ритма заложено в каждом ребенке, но чувству музыки  можно и обучить. Нужно слушать вместе с ребенком любую музыку, а также детские и колыбельные песенки. Следует поощрять в  нем желание танцевать, маршировать, прихлопывать в 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lastRenderedPageBreak/>
        <w:t>ладоши, поощрять также желание играть на музыкальных инструментах. Первым   инструментом  может   быть   один   из ударных, а таковым может  служить   все, начиная от сковородки и заканчивая бубном.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proofErr w:type="spellStart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С.Лупан</w:t>
      </w:r>
      <w:proofErr w:type="spellEnd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 в своей книге «Поверь в свое дитя» призывает </w:t>
      </w:r>
      <w:proofErr w:type="spellStart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родителей</w:t>
      </w:r>
      <w:proofErr w:type="gramStart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:</w:t>
      </w: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«</w:t>
      </w:r>
      <w:proofErr w:type="gramEnd"/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Пойте</w:t>
      </w:r>
      <w:proofErr w:type="spellEnd"/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!»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   Если родители стесняются своего пения, лучше делать это только в присутствии малыша. Следует петь детские песни, для того чтобы ребенок усвоил  серию простых мелодий и научился их воспроизводить, нужно петь и «взрослые» песни.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proofErr w:type="spellStart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С.Лупан</w:t>
      </w:r>
      <w:proofErr w:type="spellEnd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 рекомендует родителям приобрести для двухлетнего ребенка - магнитофон или плеер.  Это даст возможность малышу самому слушать музыку.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 Нужно записывать на кассеты, диски  разную музыку (хорошего  качества), называть имена исполнителей, обращать внимание ребенка  на красоту человеческого голоса, его неповторимость.</w:t>
      </w:r>
    </w:p>
    <w:p w:rsidR="004B31E6" w:rsidRPr="004B31E6" w:rsidRDefault="004B31E6" w:rsidP="004B31E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Для музыкального развития в семье используют следующие педагогические методы:</w:t>
      </w:r>
    </w:p>
    <w:p w:rsidR="004B31E6" w:rsidRPr="004B31E6" w:rsidRDefault="004B31E6" w:rsidP="004B31E6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Georgia" w:eastAsia="Times New Roman" w:hAnsi="Georgia" w:cs="Arial"/>
          <w:color w:val="666666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Наглядно-слуховой метод </w:t>
      </w:r>
      <w:r w:rsidRPr="004B31E6">
        <w:rPr>
          <w:rFonts w:ascii="Georgia" w:eastAsia="Times New Roman" w:hAnsi="Georgia" w:cs="Times New Roman"/>
          <w:color w:val="666666"/>
          <w:sz w:val="32"/>
          <w:szCs w:val="32"/>
          <w:lang w:eastAsia="ru-RU"/>
        </w:rPr>
        <w:t>— 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основной.</w:t>
      </w:r>
    </w:p>
    <w:p w:rsidR="004B31E6" w:rsidRPr="004B31E6" w:rsidRDefault="004B31E6" w:rsidP="004B31E6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Если ребенок растет в семье,  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4B31E6" w:rsidRPr="004B31E6" w:rsidRDefault="004B31E6" w:rsidP="004B3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Georgia" w:eastAsia="Times New Roman" w:hAnsi="Georgia" w:cs="Arial"/>
          <w:color w:val="666666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Наглядно-зрительный метод</w:t>
      </w:r>
      <w:r w:rsidRPr="004B31E6">
        <w:rPr>
          <w:rFonts w:ascii="Georgia" w:eastAsia="Times New Roman" w:hAnsi="Georgia" w:cs="Times New Roman"/>
          <w:color w:val="666666"/>
          <w:sz w:val="32"/>
          <w:szCs w:val="32"/>
          <w:lang w:eastAsia="ru-RU"/>
        </w:rPr>
        <w:t> 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в семейном воспитании имеет свои преимущества. Он предполагает показ детям книг с репродукциями картин, знакомство  малышей с народными традициями, обрядами.</w:t>
      </w:r>
    </w:p>
    <w:p w:rsidR="004B31E6" w:rsidRPr="004B31E6" w:rsidRDefault="004B31E6" w:rsidP="004B31E6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Georgia" w:eastAsia="Times New Roman" w:hAnsi="Georgia" w:cs="Arial"/>
          <w:color w:val="666666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Словесный метод</w:t>
      </w:r>
      <w:r w:rsidRPr="004B31E6">
        <w:rPr>
          <w:rFonts w:ascii="Georgia" w:eastAsia="Times New Roman" w:hAnsi="Georgia" w:cs="Times New Roman"/>
          <w:color w:val="666666"/>
          <w:sz w:val="32"/>
          <w:szCs w:val="32"/>
          <w:lang w:eastAsia="ru-RU"/>
        </w:rPr>
        <w:t> 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тоже важен. Краткие беседы о музыке, реплики-взрослого помогают ребенку настроиться на ее восприятие. Во время слушания взрослый может обратить  внимание 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lastRenderedPageBreak/>
        <w:t>ребенка на смену настроений, на изменения  в  звучании.</w:t>
      </w:r>
      <w:r w:rsidRPr="004B31E6">
        <w:rPr>
          <w:rFonts w:ascii="Georgia" w:eastAsia="Times New Roman" w:hAnsi="Georgia" w:cs="Times New Roman"/>
          <w:b/>
          <w:bCs/>
          <w:color w:val="666666"/>
          <w:sz w:val="32"/>
          <w:szCs w:val="32"/>
          <w:lang w:eastAsia="ru-RU"/>
        </w:rPr>
        <w:t> </w:t>
      </w:r>
    </w:p>
    <w:p w:rsidR="004B31E6" w:rsidRPr="004B31E6" w:rsidRDefault="004B31E6" w:rsidP="004B31E6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Georgia" w:eastAsia="Times New Roman" w:hAnsi="Georgia" w:cs="Arial"/>
          <w:color w:val="666666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Практический метод</w:t>
      </w:r>
      <w:r w:rsidRPr="004B31E6">
        <w:rPr>
          <w:rFonts w:ascii="Georgia" w:eastAsia="Times New Roman" w:hAnsi="Georgia" w:cs="Times New Roman"/>
          <w:color w:val="666666"/>
          <w:sz w:val="32"/>
          <w:szCs w:val="32"/>
          <w:lang w:eastAsia="ru-RU"/>
        </w:rPr>
        <w:t> </w:t>
      </w:r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(обучение игре на детских музыкальных инструментах, пению  музыкальн</w:t>
      </w:r>
      <w:proofErr w:type="gramStart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>о-</w:t>
      </w:r>
      <w:proofErr w:type="gramEnd"/>
      <w:r w:rsidRPr="004B31E6">
        <w:rPr>
          <w:rFonts w:ascii="Georgia" w:eastAsia="Times New Roman" w:hAnsi="Georgia" w:cs="Times New Roman"/>
          <w:b/>
          <w:bCs/>
          <w:color w:val="7030A0"/>
          <w:sz w:val="32"/>
          <w:szCs w:val="32"/>
          <w:lang w:eastAsia="ru-RU"/>
        </w:rPr>
        <w:t xml:space="preserve"> ритмическим движениям) позволяет ребенку овладеть определенными умениями и навыками исполнительства и творчества.</w:t>
      </w:r>
    </w:p>
    <w:p w:rsidR="004B31E6" w:rsidRPr="004B31E6" w:rsidRDefault="004B31E6" w:rsidP="004B31E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770B49E" wp14:editId="59CDD3B5">
                <wp:extent cx="3228975" cy="2228850"/>
                <wp:effectExtent l="0" t="0" r="0" b="0"/>
                <wp:docPr id="1" name="AutoShape 1" descr="https://lh4.googleusercontent.com/pOPAYDE1dVMrXQ_KxiD84L4la62sBPMLgrhioVT4KlU0vNdCgZL69Ww2AQztx56G8Mf5vQasHLZrDO1TxVk5LdkS1u5Pl3R6vZA6zgUD4cecb7zM1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2897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4.googleusercontent.com/pOPAYDE1dVMrXQ_KxiD84L4la62sBPMLgrhioVT4KlU0vNdCgZL69Ww2AQztx56G8Mf5vQasHLZrDO1TxVk5LdkS1u5Pl3R6vZA6zgUD4cecb7zM1To" style="width:254.2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1. Пусть в вашем доме царит дух любви и уважения к музыке.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3. Пусть музыка будет желанным и почетным гостем в вашем доме.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5. Приучайте детей к внимательному слушанию музыки, просто так  включенный телевизор – враг музыкального воспитания. Музыка воздействует только в том случае если ее слушать.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lastRenderedPageBreak/>
        <w:t xml:space="preserve">8. Не следует огорчаться, если у вашего малыша </w:t>
      </w:r>
      <w:proofErr w:type="gramStart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нет настроения что-нибудь спеть</w:t>
      </w:r>
      <w:proofErr w:type="gramEnd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 xml:space="preserve"> Не расстраивайтесь! Количественные накопления обязательно перейдут </w:t>
      </w:r>
      <w:proofErr w:type="gramStart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в</w:t>
      </w:r>
      <w:proofErr w:type="gramEnd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 xml:space="preserve"> качественные. Для этого потребуется время и терпение.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 xml:space="preserve">9. Отсутствие </w:t>
      </w:r>
      <w:proofErr w:type="gramStart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какой-либо</w:t>
      </w:r>
      <w:proofErr w:type="gramEnd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 xml:space="preserve"> из способностей может тормозить развитие остальных. Значит, задачей взрослого является устр</w:t>
      </w:r>
      <w:bookmarkStart w:id="0" w:name="_GoBack"/>
      <w:bookmarkEnd w:id="0"/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анение не желаемого тормоза.</w:t>
      </w:r>
    </w:p>
    <w:p w:rsidR="004B31E6" w:rsidRPr="004B31E6" w:rsidRDefault="004B31E6" w:rsidP="004B31E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10. Не прикрепляйте вашему ребенку ярлык </w:t>
      </w:r>
      <w:r w:rsidRPr="004B31E6">
        <w:rPr>
          <w:rFonts w:ascii="Georgia" w:eastAsia="Times New Roman" w:hAnsi="Georgia" w:cs="Times New Roman"/>
          <w:b/>
          <w:bCs/>
          <w:i/>
          <w:iCs/>
          <w:color w:val="FF0000"/>
          <w:sz w:val="32"/>
          <w:szCs w:val="32"/>
          <w:lang w:eastAsia="ru-RU"/>
        </w:rPr>
        <w:t>«немузыкальный»,</w:t>
      </w:r>
      <w:r w:rsidRPr="004B31E6">
        <w:rPr>
          <w:rFonts w:ascii="Georgia" w:eastAsia="Times New Roman" w:hAnsi="Georgia" w:cs="Times New Roman"/>
          <w:b/>
          <w:bCs/>
          <w:i/>
          <w:iCs/>
          <w:color w:val="7030A0"/>
          <w:sz w:val="32"/>
          <w:szCs w:val="32"/>
          <w:lang w:eastAsia="ru-RU"/>
        </w:rPr>
        <w:t> если вы ничего не сделали для того, чтобы эту музыкальность у него развить</w:t>
      </w:r>
      <w:r w:rsidRPr="004B31E6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42707" w:rsidRPr="004B31E6" w:rsidRDefault="00A42707">
      <w:pPr>
        <w:rPr>
          <w:rFonts w:ascii="Georgia" w:hAnsi="Georgia"/>
          <w:sz w:val="32"/>
          <w:szCs w:val="32"/>
        </w:rPr>
      </w:pPr>
    </w:p>
    <w:sectPr w:rsidR="00A42707" w:rsidRPr="004B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E8"/>
    <w:multiLevelType w:val="multilevel"/>
    <w:tmpl w:val="980A567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2F62CF"/>
    <w:multiLevelType w:val="multilevel"/>
    <w:tmpl w:val="B1A228B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880DCA"/>
    <w:multiLevelType w:val="multilevel"/>
    <w:tmpl w:val="3E3A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E6"/>
    <w:rsid w:val="004B31E6"/>
    <w:rsid w:val="00A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4288</Characters>
  <Application>Microsoft Office Word</Application>
  <DocSecurity>0</DocSecurity>
  <Lines>35</Lines>
  <Paragraphs>10</Paragraphs>
  <ScaleCrop>false</ScaleCrop>
  <Company>Home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2017-05-11T08:25:00Z</dcterms:created>
  <dcterms:modified xsi:type="dcterms:W3CDTF">2017-05-11T08:25:00Z</dcterms:modified>
</cp:coreProperties>
</file>