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4B6" w:rsidRDefault="008054B6" w:rsidP="008054B6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</w:rPr>
      </w:pPr>
      <w:r>
        <w:rPr>
          <w:rFonts w:ascii="Times New Roman" w:hAnsi="Times New Roman" w:cs="Times New Roman"/>
          <w:b/>
          <w:i/>
          <w:color w:val="C00000"/>
          <w:sz w:val="44"/>
          <w:szCs w:val="44"/>
        </w:rPr>
        <w:t xml:space="preserve">Представление работы музея на сайте школы. </w:t>
      </w:r>
    </w:p>
    <w:p w:rsidR="008054B6" w:rsidRDefault="008054B6" w:rsidP="008054B6">
      <w:pPr>
        <w:spacing w:after="0"/>
        <w:ind w:firstLine="453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Марковец Е.А. Методист ГУДО </w:t>
      </w:r>
    </w:p>
    <w:p w:rsidR="008054B6" w:rsidRDefault="008054B6" w:rsidP="008054B6">
      <w:pPr>
        <w:spacing w:after="0"/>
        <w:ind w:firstLine="453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«Центр туризма и краеведения детей</w:t>
      </w:r>
    </w:p>
    <w:p w:rsidR="008054B6" w:rsidRDefault="008054B6" w:rsidP="008054B6">
      <w:pPr>
        <w:spacing w:after="0"/>
        <w:ind w:firstLine="453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молодежи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Ветразь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 Минского района»,</w:t>
      </w:r>
    </w:p>
    <w:p w:rsidR="008054B6" w:rsidRDefault="008054B6" w:rsidP="008054B6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руководитель методического объединения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4B6" w:rsidRDefault="008054B6" w:rsidP="008054B6">
      <w:pPr>
        <w:spacing w:after="0"/>
        <w:ind w:firstLine="453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05.01.2021</w:t>
      </w:r>
    </w:p>
    <w:p w:rsidR="008054B6" w:rsidRDefault="008054B6" w:rsidP="008054B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054B6" w:rsidRDefault="008054B6" w:rsidP="008054B6">
      <w:pPr>
        <w:spacing w:after="0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            </w:t>
      </w:r>
      <w:r>
        <w:rPr>
          <w:rStyle w:val="fontstyle01"/>
          <w:color w:val="C00000"/>
          <w:sz w:val="28"/>
          <w:szCs w:val="28"/>
        </w:rPr>
        <w:t>Музей</w:t>
      </w:r>
      <w:r>
        <w:rPr>
          <w:rStyle w:val="fontstyle01"/>
          <w:sz w:val="28"/>
          <w:szCs w:val="28"/>
        </w:rPr>
        <w:t xml:space="preserve"> – одно из действительных средств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расширения общеобразовательного кругозора 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специальных знаний учащихся, формирования у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них научных интересов и профессиональных склонностей, навыков общественно полезной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 xml:space="preserve">деятельности, общей культуры, воспитания любви к малой родине. </w:t>
      </w:r>
    </w:p>
    <w:p w:rsidR="008054B6" w:rsidRDefault="008054B6" w:rsidP="008054B6">
      <w:pPr>
        <w:spacing w:after="0"/>
        <w:ind w:firstLine="851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В настоящее время широко используются информационные технологии, позволяющие усовершенствовать информационную базу, а также разнообразить массово-экскурсионное и экспозиционное направления музейной деятельности.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Это является основополагающей идеей создания виртуального музея.</w:t>
      </w:r>
    </w:p>
    <w:p w:rsidR="008054B6" w:rsidRDefault="008054B6" w:rsidP="008054B6">
      <w:pPr>
        <w:spacing w:after="0"/>
        <w:ind w:firstLine="851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Информационные технологии прочно вошли в нашу повседневную жизнь: теперь мы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ищем информацию не в книгах, а на сайтах, знакомимся не на улице, а в чате. Иногда даже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предпочитаем новые виртуальные музеи настоящим, ведь они имеют ряд преимуществ. Современные информационные технологии позволяют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создать программы, делающие доступным осмотр экспоната со всех сторон, что не всегда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возможно реализовать в обычном музее. Создание виртуального музея лучше еще тем, что в рамках этого проекта можно демонстрировать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намного большее количество объектов, чем помещается в экспозиции традиционного музея.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Также, можно показать временно отсутствующие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экспонаты или предметы, находящиеся, например, на реставрации или которые по каким-либо другим причинам невозможно представить в экспозиции.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Виртуальные (интерактивные и сетевые)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 xml:space="preserve">формы значительно расширяют рамки традиционного музея и могут представлять собой синтетическую конструкцию, объединяющую «музей – экспозицию», «музей – мастерскую», «музей-театр», «музей – игровое пространство, досуговый центр», «музей – креативная лаборатория». </w:t>
      </w:r>
    </w:p>
    <w:p w:rsidR="008054B6" w:rsidRDefault="008054B6" w:rsidP="008054B6">
      <w:pPr>
        <w:spacing w:after="0"/>
        <w:ind w:firstLine="851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Использовать данный музей в работе можно и непосредственно на уроке или как домашнее задание: выйти на сайт и пошагово выполнить задание.</w:t>
      </w:r>
    </w:p>
    <w:p w:rsidR="008054B6" w:rsidRDefault="008054B6" w:rsidP="008054B6">
      <w:pPr>
        <w:spacing w:after="0"/>
        <w:ind w:firstLine="709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Целью создания любого музея является хранение, изучение и популяризация коллекции.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Информационные технологии успешно помогают справляться со всеми этими задачами.</w:t>
      </w:r>
    </w:p>
    <w:p w:rsidR="008054B6" w:rsidRDefault="008054B6" w:rsidP="008054B6">
      <w:pPr>
        <w:spacing w:after="0"/>
        <w:ind w:firstLine="709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Современный ребенок не представляет свою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жизнь без компьютера. Однако зачастую он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 xml:space="preserve">впустую проводит за ним свободное время. Виртуальный музей позволит ребенку не только изучить основы информационно- </w:t>
      </w:r>
      <w:r>
        <w:rPr>
          <w:rStyle w:val="fontstyle01"/>
          <w:sz w:val="28"/>
          <w:szCs w:val="28"/>
        </w:rPr>
        <w:lastRenderedPageBreak/>
        <w:t>коммуникативных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технологий, но и пополнить свои знания о малой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родине на краеведческом материале.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Именно поэтому стоит создавать сайт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школьного музея (виртуальный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музей), используя данные реального школьного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музея.</w:t>
      </w:r>
    </w:p>
    <w:p w:rsidR="008054B6" w:rsidRDefault="008054B6" w:rsidP="008054B6">
      <w:pPr>
        <w:spacing w:after="0"/>
        <w:ind w:firstLine="709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Чтобы быть востребованным новым поколением учеников, музей в школе должен быть живым. Живым в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смысле постоянного поиска не только новых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экспонатов, но и поиска новых форм и методов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музейно-педагогической работы, которая позволяла бы непрерывно «держать» детскую аудиторию, пробуждать и поддерживать в ней интерес к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творчеству и обучению.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           Итак, когда в школе теперь есть, помимо реального, еще и виртуальный музей, то с музейными экспонатами можно познакомиться, не выходя из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 xml:space="preserve">дома, что расширяет границы музейного пространства. </w:t>
      </w:r>
    </w:p>
    <w:p w:rsidR="008054B6" w:rsidRDefault="008054B6" w:rsidP="00805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Если в школе есть специалист, владеющий технологиями создания виртуальной платформы музея, это упрощает задачу руководителя музея. Но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когда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такого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специалиста нет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как вариант для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оздания платформы для виртуального музейного пространства, может быть и долгосрочный проект, совмещающий в себе работу педагога (руководителя музея) и школьников.</w:t>
      </w:r>
    </w:p>
    <w:p w:rsidR="008054B6" w:rsidRDefault="008054B6" w:rsidP="008054B6">
      <w:pPr>
        <w:spacing w:after="0" w:line="240" w:lineRule="auto"/>
        <w:ind w:left="567" w:right="14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Примерные этапы реализации проекта: </w:t>
      </w:r>
    </w:p>
    <w:p w:rsidR="008054B6" w:rsidRDefault="008054B6" w:rsidP="008054B6">
      <w:pPr>
        <w:spacing w:after="0" w:line="240" w:lineRule="auto"/>
        <w:ind w:left="567" w:right="1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Создать рабочую группу по созданию виртуального музея школы и распределить обязанности;</w:t>
      </w:r>
    </w:p>
    <w:p w:rsidR="008054B6" w:rsidRDefault="008054B6" w:rsidP="008054B6">
      <w:pPr>
        <w:spacing w:after="0" w:line="240" w:lineRule="auto"/>
        <w:ind w:left="567" w:right="1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Систематизировать исторический и другой материал по разделам будущего сайта и осуществить наполнение сайта текстовыми, графическими,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мульмедийными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материалами;</w:t>
      </w:r>
    </w:p>
    <w:p w:rsidR="008054B6" w:rsidRDefault="008054B6" w:rsidP="008054B6">
      <w:pPr>
        <w:spacing w:after="0" w:line="240" w:lineRule="auto"/>
        <w:ind w:left="567" w:right="1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Организовать поисковую деятельность по сбору дополнительного материала, интервьюировать ветеранов педагогического труда, выпускников, учащихся и их родителей с целью пополнения экспозиций;</w:t>
      </w:r>
    </w:p>
    <w:p w:rsidR="008054B6" w:rsidRDefault="008054B6" w:rsidP="008054B6">
      <w:pPr>
        <w:spacing w:after="0" w:line="240" w:lineRule="auto"/>
        <w:ind w:left="567" w:right="1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Разработать дизайн и архитектуру сайта виртуального музея и составить оптимальные шаблоны всех разделов сайта, а также разработать и настроить интерактивные сервисы;</w:t>
      </w:r>
    </w:p>
    <w:p w:rsidR="008054B6" w:rsidRDefault="008054B6" w:rsidP="008054B6">
      <w:pPr>
        <w:spacing w:after="0" w:line="240" w:lineRule="auto"/>
        <w:ind w:left="567" w:right="1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.Опубликовать сайт музея в сети Интернет и информировать население о работе музея школы, на сайте школы, а также через социальные сети и так далее.</w:t>
      </w:r>
    </w:p>
    <w:p w:rsidR="008054B6" w:rsidRDefault="008054B6" w:rsidP="008054B6">
      <w:pPr>
        <w:spacing w:after="0" w:line="240" w:lineRule="auto"/>
        <w:ind w:right="14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054B6" w:rsidRDefault="008054B6" w:rsidP="0080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может быть работа по сбору информации о школьной истории, выпускниках и педагогах. А простор Интернета предоставляет огромные возможности для общения, добывания, размещения и сохранения архивов. Работа эта масштабная, необходимо наметить и реализовать несколько направлений деятельности, собрать команду единомышленников и творческих ребят, предоставить возможность научиться и применить на практике навыки создания информационных сайтов. Начинать необходимо от простого к сложному, от маленького и родного – к масштабному и глобальному.</w:t>
      </w:r>
    </w:p>
    <w:p w:rsidR="008054B6" w:rsidRDefault="008054B6" w:rsidP="008054B6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054B6" w:rsidRDefault="008054B6" w:rsidP="008054B6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lastRenderedPageBreak/>
        <w:t>Примерные этапы и рабочую программу реализации проекта можно посмотреть по ссылке:</w:t>
      </w:r>
    </w:p>
    <w:p w:rsidR="008054B6" w:rsidRDefault="008054B6" w:rsidP="008054B6">
      <w:pPr>
        <w:jc w:val="both"/>
        <w:rPr>
          <w:rStyle w:val="a3"/>
          <w:rFonts w:ascii="Times New Roman" w:hAnsi="Times New Roman"/>
          <w:sz w:val="28"/>
          <w:szCs w:val="28"/>
        </w:rPr>
      </w:pP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https://ped-kopilka.ru/blogs/natalija-yurevna-murashova/proekt-shkolnyi-virtualnyi-muzei.html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 проект «Школьный виртуальный музей».</w:t>
      </w:r>
    </w:p>
    <w:p w:rsidR="008054B6" w:rsidRDefault="008054B6" w:rsidP="008054B6">
      <w:pPr>
        <w:ind w:firstLine="709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  <w:sz w:val="28"/>
          <w:szCs w:val="28"/>
        </w:rPr>
        <w:t>Создание сайта предполагает объемную и кропотливую работу по внесению информации о музее, фото экспонатов, форму представления того или иного экспоната, логичность структуры разделов сайта, стратегию развития и дизайн сайта, периодичность обновления и дополнения информации.</w:t>
      </w:r>
    </w:p>
    <w:p w:rsidR="008054B6" w:rsidRDefault="008054B6" w:rsidP="008054B6">
      <w:pPr>
        <w:jc w:val="center"/>
        <w:rPr>
          <w:rFonts w:ascii="TimesNewRomanPSMT" w:hAnsi="TimesNewRomanPSMT"/>
          <w:color w:val="000000"/>
          <w:sz w:val="28"/>
          <w:szCs w:val="28"/>
          <w:u w:val="single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hAnsi="TimesNewRomanPSMT"/>
          <w:b/>
          <w:color w:val="C00000"/>
          <w:sz w:val="40"/>
          <w:szCs w:val="40"/>
          <w:u w:val="single"/>
        </w:rPr>
        <w:t>Примерная структура сайта:</w:t>
      </w:r>
    </w:p>
    <w:p w:rsidR="008054B6" w:rsidRDefault="008054B6" w:rsidP="008054B6">
      <w:pPr>
        <w:ind w:left="1134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16"/>
          <w:szCs w:val="16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>1. История создания музея.</w:t>
      </w:r>
      <w:r>
        <w:rPr>
          <w:rFonts w:ascii="TimesNewRomanPSMT" w:hAnsi="TimesNewRomanPSMT"/>
          <w:color w:val="000000"/>
          <w:sz w:val="28"/>
          <w:szCs w:val="28"/>
        </w:rPr>
        <w:br/>
        <w:t>2. Экспозиция «Родная школа».</w:t>
      </w:r>
      <w:r>
        <w:rPr>
          <w:rFonts w:ascii="TimesNewRomanPSMT" w:hAnsi="TimesNewRomanPSMT"/>
          <w:color w:val="000000"/>
          <w:sz w:val="28"/>
          <w:szCs w:val="28"/>
        </w:rPr>
        <w:br/>
        <w:t>3. Экспозиция «Наш поселок».</w:t>
      </w:r>
      <w:r>
        <w:rPr>
          <w:rFonts w:ascii="TimesNewRomanPSMT" w:hAnsi="TimesNewRomanPSMT"/>
          <w:color w:val="000000"/>
          <w:sz w:val="28"/>
          <w:szCs w:val="28"/>
        </w:rPr>
        <w:br/>
        <w:t>4. Экспозиция «Великая Отечественная война».</w:t>
      </w:r>
      <w:r>
        <w:rPr>
          <w:rFonts w:ascii="TimesNewRomanPSMT" w:hAnsi="TimesNewRomanPSMT"/>
          <w:color w:val="000000"/>
          <w:sz w:val="28"/>
          <w:szCs w:val="28"/>
        </w:rPr>
        <w:br/>
        <w:t>5. Наши достижения.</w:t>
      </w:r>
      <w:r>
        <w:rPr>
          <w:rFonts w:ascii="TimesNewRomanPSMT" w:hAnsi="TimesNewRomanPSMT"/>
          <w:color w:val="000000"/>
          <w:sz w:val="28"/>
          <w:szCs w:val="28"/>
        </w:rPr>
        <w:br/>
        <w:t>6. Галерея.</w:t>
      </w:r>
      <w:r>
        <w:rPr>
          <w:rFonts w:ascii="TimesNewRomanPSMT" w:hAnsi="TimesNewRomanPSMT"/>
          <w:color w:val="000000"/>
          <w:sz w:val="28"/>
          <w:szCs w:val="28"/>
        </w:rPr>
        <w:br/>
        <w:t>7. Новости.</w:t>
      </w:r>
      <w:r>
        <w:rPr>
          <w:rFonts w:ascii="TimesNewRomanPSMT" w:hAnsi="TimesNewRomanPSMT"/>
          <w:color w:val="000000"/>
          <w:sz w:val="28"/>
          <w:szCs w:val="28"/>
        </w:rPr>
        <w:br/>
        <w:t>8. Контакты.</w:t>
      </w:r>
    </w:p>
    <w:p w:rsidR="008054B6" w:rsidRDefault="008054B6" w:rsidP="008054B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Экспозиции могут быть разными, в зависимости от музея, в котором они представлены. Также следует обратить внимание на </w:t>
      </w:r>
      <w:r>
        <w:rPr>
          <w:rFonts w:ascii="TimesNewRomanPSMT" w:hAnsi="TimesNewRomanPSMT"/>
          <w:b/>
          <w:color w:val="C00000"/>
          <w:sz w:val="28"/>
          <w:szCs w:val="28"/>
          <w:u w:val="single"/>
        </w:rPr>
        <w:t>особенные</w:t>
      </w:r>
      <w:r>
        <w:rPr>
          <w:rFonts w:ascii="TimesNewRomanPSMT" w:hAnsi="TimesNewRomanPSMT"/>
          <w:color w:val="C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экспонаты </w:t>
      </w:r>
      <w:r>
        <w:rPr>
          <w:rFonts w:ascii="Times New Roman" w:hAnsi="Times New Roman" w:cs="Times New Roman"/>
          <w:sz w:val="28"/>
          <w:szCs w:val="28"/>
        </w:rPr>
        <w:t>данных разделов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054B6" w:rsidRDefault="008054B6" w:rsidP="008054B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В «наших достижениях» можно представить награды музея и указать конкурсы, где музей принимал участие с материалами конкурсных работ.</w:t>
      </w:r>
    </w:p>
    <w:p w:rsidR="008054B6" w:rsidRDefault="008054B6" w:rsidP="008054B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В «галерее» представлены фотографии, рассказывающие о работе музея.</w:t>
      </w:r>
    </w:p>
    <w:p w:rsidR="008054B6" w:rsidRDefault="008054B6" w:rsidP="008054B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В «новостях» рассказывается о важнейших событиях из жизни школьного музея (встречи, поездки, заседания и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тд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.)</w:t>
      </w:r>
    </w:p>
    <w:p w:rsidR="008054B6" w:rsidRDefault="008054B6" w:rsidP="008054B6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Вкладка «контакты» содержит электронный адрес сайта, адрес и телефон музея.</w:t>
      </w:r>
    </w:p>
    <w:p w:rsidR="00FC4CC1" w:rsidRDefault="008054B6" w:rsidP="008054B6">
      <w:r>
        <w:rPr>
          <w:rFonts w:ascii="TimesNewRomanPSMT" w:hAnsi="TimesNewRomanPSMT"/>
          <w:color w:val="000000"/>
          <w:sz w:val="28"/>
          <w:szCs w:val="28"/>
        </w:rPr>
        <w:t xml:space="preserve">С виртуальными экскурсиями и музеями Вы можете познакомиться на нашем сайте </w:t>
      </w:r>
      <w:hyperlink r:id="rId5" w:history="1">
        <w:r>
          <w:rPr>
            <w:rStyle w:val="a3"/>
            <w:rFonts w:ascii="TimesNewRomanPSMT" w:hAnsi="TimesNewRomanPSMT"/>
            <w:sz w:val="28"/>
            <w:szCs w:val="28"/>
          </w:rPr>
          <w:t>https://turcentr-vetraz.schools.by/pages/izuchaem-svoj-kraj</w:t>
        </w:r>
      </w:hyperlink>
      <w:bookmarkStart w:id="0" w:name="_GoBack"/>
      <w:bookmarkEnd w:id="0"/>
    </w:p>
    <w:sectPr w:rsidR="00FC4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4B6"/>
    <w:rsid w:val="008054B6"/>
    <w:rsid w:val="00FC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3B49C-92DE-464C-B2F8-AD478F94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4B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54B6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8054B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urcentr-vetraz.schools.by/pages/izuchaem-svoj-kraj" TargetMode="External"/><Relationship Id="rId4" Type="http://schemas.openxmlformats.org/officeDocument/2006/relationships/hyperlink" Target="https://ped-kopilka.ru/blogs/natalija-yurevna-murashova/proekt-shkolnyi-virtualnyi-muze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5412</Characters>
  <Application>Microsoft Office Word</Application>
  <DocSecurity>0</DocSecurity>
  <Lines>45</Lines>
  <Paragraphs>12</Paragraphs>
  <ScaleCrop>false</ScaleCrop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2021-01-06T08:28:00Z</dcterms:created>
  <dcterms:modified xsi:type="dcterms:W3CDTF">2021-01-06T08:29:00Z</dcterms:modified>
</cp:coreProperties>
</file>