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B1" w:rsidRPr="006413B1" w:rsidRDefault="006413B1" w:rsidP="006413B1">
      <w:pPr>
        <w:shd w:val="clear" w:color="auto" w:fill="FFFFFF"/>
        <w:spacing w:before="150" w:after="180" w:line="270" w:lineRule="atLeast"/>
        <w:ind w:left="28"/>
        <w:jc w:val="center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  <w:t>Функциональные обязанности  руководителя  методического объединения</w:t>
      </w:r>
    </w:p>
    <w:p w:rsidR="006413B1" w:rsidRPr="006413B1" w:rsidRDefault="006413B1" w:rsidP="006413B1">
      <w:pPr>
        <w:shd w:val="clear" w:color="auto" w:fill="FFFFFF"/>
        <w:spacing w:before="150" w:after="180" w:line="270" w:lineRule="atLeast"/>
        <w:ind w:left="2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Руководитель методического объединения назначается приказом директора учреждения образования из числа учителей высшей и первой категории. Материальное стимулирование руководителя методического объединения осуществляется за счёт премиального фонда учреждения  на основании приказа руководителя.</w:t>
      </w:r>
    </w:p>
    <w:p w:rsidR="006413B1" w:rsidRPr="006413B1" w:rsidRDefault="006413B1" w:rsidP="006413B1">
      <w:pPr>
        <w:shd w:val="clear" w:color="auto" w:fill="FFFFFF"/>
        <w:spacing w:before="150" w:after="180" w:line="270" w:lineRule="atLeast"/>
        <w:ind w:left="2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Содержание деятельности руководителя методического объединения: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Анализирует работу за истекший учебный год и осуществляет планирование методической работы </w:t>
      </w:r>
      <w:proofErr w:type="gramStart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следующий.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Проводит диагностику запросов и потребностей учителей для планирования методической работы.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Систематически изучает нормативную базу, следит за новинками специальной и педагогической литературы, своевременно знакомит с ними учителей, исполняющих обязанности классного руководителя.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Составляет и систематизирует банк данных: тестов, диагностик, поурочных разработок, раздаточного материала, инновационных технологий и т.д.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Оказывает помощь учителю при изучении, обобщении передового педагогического опыта, систематизирует полученные результаты и на их основе составляет аннотированный каталог.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Осуществляет организацию профессиональной поддержки и текущего консультирования педагогов.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Разрабатывает методические рекомендации по теме заседаний методического объединения.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участие в  подготовке, организации и проведении предметных конкурсов, методических мероприятий.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Принимает участие в аудите деятельности учителя: составление программы наблюдений, посещение уроков и внеклассных мероприятий, ведение школьной документации (при делегировании полномочий от руководителя учреждения образования).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Оказывает помощь в подготовке учителей к аттестации.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Координирует работу учителей по самообразованию: выбор темы, составление и корректировка  плана работы, подготовка творческих отчетов.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Сотрудничает с подструктурами школы (библиотекой, методическим кабинетом, социальн</w:t>
      </w:r>
      <w:proofErr w:type="gramStart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о-</w:t>
      </w:r>
      <w:proofErr w:type="gramEnd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педагогической, психологической службой, творческими группами, школами </w:t>
      </w:r>
      <w:proofErr w:type="spellStart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педмастерства</w:t>
      </w:r>
      <w:proofErr w:type="spellEnd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т.п.), а также с другими учреждениями образования города.</w:t>
      </w:r>
    </w:p>
    <w:p w:rsidR="006413B1" w:rsidRPr="006413B1" w:rsidRDefault="006413B1" w:rsidP="006413B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Согласовывает календарно-тематическое планирование, осуществляет </w:t>
      </w:r>
      <w:proofErr w:type="gramStart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 за</w:t>
      </w:r>
      <w:proofErr w:type="gramEnd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выполнением учебных программ, стандартов образования.</w:t>
      </w:r>
    </w:p>
    <w:p w:rsidR="006413B1" w:rsidRPr="006413B1" w:rsidRDefault="006413B1" w:rsidP="006413B1">
      <w:pPr>
        <w:shd w:val="clear" w:color="auto" w:fill="FFFFFF"/>
        <w:spacing w:before="150" w:after="180" w:line="270" w:lineRule="atLeast"/>
        <w:ind w:left="2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Рассмотрено на заседании методического совета</w:t>
      </w:r>
    </w:p>
    <w:p w:rsidR="006413B1" w:rsidRPr="006413B1" w:rsidRDefault="006413B1" w:rsidP="006413B1">
      <w:pPr>
        <w:shd w:val="clear" w:color="auto" w:fill="FFFFFF"/>
        <w:spacing w:before="150" w:after="180" w:line="270" w:lineRule="atLeast"/>
        <w:ind w:left="2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Протокол №1  </w:t>
      </w:r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 ________ </w:t>
      </w:r>
      <w:bookmarkStart w:id="0" w:name="_GoBack"/>
      <w:bookmarkEnd w:id="0"/>
      <w:r w:rsidRPr="006413B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20___  г.</w:t>
      </w:r>
    </w:p>
    <w:p w:rsidR="00C63083" w:rsidRDefault="00C63083"/>
    <w:sectPr w:rsidR="00C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4303"/>
    <w:multiLevelType w:val="multilevel"/>
    <w:tmpl w:val="FD1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2"/>
    <w:rsid w:val="006413B1"/>
    <w:rsid w:val="00BA41E2"/>
    <w:rsid w:val="00C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2019-04-12T12:26:00Z</dcterms:created>
  <dcterms:modified xsi:type="dcterms:W3CDTF">2019-04-12T12:26:00Z</dcterms:modified>
</cp:coreProperties>
</file>