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3" w:rsidRPr="003F166B" w:rsidRDefault="00A24143" w:rsidP="003F166B">
      <w:pPr>
        <w:contextualSpacing/>
        <w:jc w:val="center"/>
        <w:rPr>
          <w:rFonts w:eastAsia="Times New Roman"/>
          <w:b/>
          <w:sz w:val="28"/>
          <w:szCs w:val="28"/>
        </w:rPr>
      </w:pPr>
      <w:r w:rsidRPr="003F166B">
        <w:rPr>
          <w:rFonts w:eastAsia="Times New Roman"/>
          <w:b/>
          <w:sz w:val="28"/>
          <w:szCs w:val="28"/>
        </w:rPr>
        <w:t>Возраст, с которого наступает уголовная ответственность</w:t>
      </w:r>
    </w:p>
    <w:p w:rsidR="00A24143" w:rsidRPr="003F166B" w:rsidRDefault="00A24143" w:rsidP="003F166B">
      <w:pPr>
        <w:contextualSpacing/>
        <w:jc w:val="both"/>
        <w:rPr>
          <w:rFonts w:eastAsia="Times New Roman"/>
          <w:sz w:val="22"/>
          <w:szCs w:val="22"/>
        </w:rPr>
      </w:pPr>
    </w:p>
    <w:p w:rsidR="00FB1565" w:rsidRPr="003F166B" w:rsidRDefault="00FB1565" w:rsidP="003F166B">
      <w:pPr>
        <w:pStyle w:val="point"/>
        <w:numPr>
          <w:ilvl w:val="0"/>
          <w:numId w:val="2"/>
        </w:numPr>
        <w:spacing w:before="0" w:beforeAutospacing="0" w:after="0" w:afterAutospacing="0"/>
        <w:ind w:left="11" w:hanging="11"/>
        <w:contextualSpacing/>
        <w:jc w:val="both"/>
        <w:rPr>
          <w:b/>
          <w:color w:val="000000"/>
          <w:sz w:val="22"/>
          <w:szCs w:val="22"/>
        </w:rPr>
      </w:pPr>
      <w:r w:rsidRPr="003F166B">
        <w:rPr>
          <w:b/>
          <w:color w:val="000000"/>
          <w:sz w:val="22"/>
          <w:szCs w:val="22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</w:t>
      </w:r>
      <w:r w:rsidRPr="003F166B">
        <w:rPr>
          <w:b/>
          <w:sz w:val="22"/>
          <w:szCs w:val="22"/>
        </w:rPr>
        <w:t xml:space="preserve"> предусмотренных</w:t>
      </w:r>
    </w:p>
    <w:p w:rsidR="00FB1565" w:rsidRPr="003F166B" w:rsidRDefault="00FB1565" w:rsidP="003F166B">
      <w:pPr>
        <w:pStyle w:val="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2. </w:t>
      </w:r>
      <w:r w:rsidR="003F166B">
        <w:rPr>
          <w:color w:val="000000"/>
          <w:sz w:val="22"/>
          <w:szCs w:val="22"/>
        </w:rPr>
        <w:tab/>
      </w:r>
      <w:r w:rsidRPr="003F166B">
        <w:rPr>
          <w:color w:val="000000"/>
          <w:sz w:val="22"/>
          <w:szCs w:val="22"/>
        </w:rPr>
        <w:t xml:space="preserve">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3F166B">
        <w:rPr>
          <w:color w:val="000000"/>
          <w:sz w:val="22"/>
          <w:szCs w:val="22"/>
        </w:rPr>
        <w:t>за</w:t>
      </w:r>
      <w:proofErr w:type="gramEnd"/>
      <w:r w:rsidRPr="003F166B">
        <w:rPr>
          <w:color w:val="000000"/>
          <w:sz w:val="22"/>
          <w:szCs w:val="22"/>
        </w:rPr>
        <w:t>: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1) убийство (статья </w:t>
      </w:r>
      <w:hyperlink r:id="rId6" w:anchor="&amp;Article=139" w:history="1">
        <w:r w:rsidRPr="003F166B">
          <w:rPr>
            <w:rStyle w:val="a5"/>
            <w:sz w:val="22"/>
            <w:szCs w:val="22"/>
          </w:rPr>
          <w:t>139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2) причинение смерти по неосторожности (статья </w:t>
      </w:r>
      <w:hyperlink r:id="rId7" w:anchor="&amp;Article=144" w:history="1">
        <w:r w:rsidRPr="003F166B">
          <w:rPr>
            <w:rStyle w:val="a5"/>
            <w:sz w:val="22"/>
            <w:szCs w:val="22"/>
          </w:rPr>
          <w:t>144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3) умышленное причинение тяжкого телесного повреждения (статья </w:t>
      </w:r>
      <w:hyperlink r:id="rId8" w:anchor="&amp;Article=147" w:history="1">
        <w:r w:rsidRPr="003F166B">
          <w:rPr>
            <w:rStyle w:val="a5"/>
            <w:sz w:val="22"/>
            <w:szCs w:val="22"/>
          </w:rPr>
          <w:t>147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4) умышленное причинение менее тяжкого телесного повреждения (статья </w:t>
      </w:r>
      <w:hyperlink r:id="rId9" w:anchor="&amp;Article=149" w:history="1">
        <w:r w:rsidRPr="003F166B">
          <w:rPr>
            <w:rStyle w:val="a5"/>
            <w:sz w:val="22"/>
            <w:szCs w:val="22"/>
          </w:rPr>
          <w:t>149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5) изнасилование (статья </w:t>
      </w:r>
      <w:hyperlink r:id="rId10" w:anchor="&amp;Article=166" w:history="1">
        <w:r w:rsidRPr="003F166B">
          <w:rPr>
            <w:rStyle w:val="a5"/>
            <w:sz w:val="22"/>
            <w:szCs w:val="22"/>
          </w:rPr>
          <w:t>166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6) насильственные действия сексуального характера (статья </w:t>
      </w:r>
      <w:hyperlink r:id="rId11" w:anchor="&amp;Article=167" w:history="1">
        <w:r w:rsidRPr="003F166B">
          <w:rPr>
            <w:rStyle w:val="a5"/>
            <w:sz w:val="22"/>
            <w:szCs w:val="22"/>
          </w:rPr>
          <w:t>167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7) похищение человека (статья </w:t>
      </w:r>
      <w:hyperlink r:id="rId12" w:anchor="&amp;Article=182" w:history="1">
        <w:r w:rsidRPr="003F166B">
          <w:rPr>
            <w:rStyle w:val="a5"/>
            <w:sz w:val="22"/>
            <w:szCs w:val="22"/>
          </w:rPr>
          <w:t>182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8) кражу (статья </w:t>
      </w:r>
      <w:hyperlink r:id="rId13" w:anchor="&amp;Article=205" w:history="1">
        <w:r w:rsidRPr="003F166B">
          <w:rPr>
            <w:rStyle w:val="a5"/>
            <w:sz w:val="22"/>
            <w:szCs w:val="22"/>
          </w:rPr>
          <w:t>205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9) грабеж (статья </w:t>
      </w:r>
      <w:hyperlink r:id="rId14" w:anchor="&amp;Article=206" w:history="1">
        <w:r w:rsidRPr="003F166B">
          <w:rPr>
            <w:rStyle w:val="a5"/>
            <w:sz w:val="22"/>
            <w:szCs w:val="22"/>
          </w:rPr>
          <w:t>206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10) разбой (статья </w:t>
      </w:r>
      <w:hyperlink r:id="rId15" w:anchor="&amp;Article=207" w:history="1">
        <w:r w:rsidRPr="003F166B">
          <w:rPr>
            <w:rStyle w:val="a5"/>
            <w:sz w:val="22"/>
            <w:szCs w:val="22"/>
          </w:rPr>
          <w:t>207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11) вымогательство (статья </w:t>
      </w:r>
      <w:hyperlink r:id="rId16" w:anchor="&amp;Article=208" w:history="1">
        <w:r w:rsidRPr="003F166B">
          <w:rPr>
            <w:rStyle w:val="a5"/>
            <w:sz w:val="22"/>
            <w:szCs w:val="22"/>
          </w:rPr>
          <w:t>208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11</w:t>
      </w:r>
      <w:r w:rsidRPr="003F166B">
        <w:rPr>
          <w:color w:val="000000"/>
          <w:sz w:val="22"/>
          <w:szCs w:val="22"/>
          <w:vertAlign w:val="superscript"/>
        </w:rPr>
        <w:t>1</w:t>
      </w:r>
      <w:r w:rsidRPr="003F166B">
        <w:rPr>
          <w:color w:val="000000"/>
          <w:sz w:val="22"/>
          <w:szCs w:val="22"/>
        </w:rPr>
        <w:t>) хищение путем использования компьютерной техники (</w:t>
      </w:r>
      <w:hyperlink r:id="rId17" w:anchor="&amp;Article=212" w:history="1">
        <w:r w:rsidRPr="003F166B">
          <w:rPr>
            <w:rStyle w:val="a5"/>
            <w:sz w:val="22"/>
            <w:szCs w:val="22"/>
          </w:rPr>
          <w:t>статья 212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12) угон транспортного средства или маломерного судна (статья </w:t>
      </w:r>
      <w:hyperlink r:id="rId18" w:anchor="&amp;Article=214" w:history="1">
        <w:r w:rsidRPr="003F166B">
          <w:rPr>
            <w:rStyle w:val="a5"/>
            <w:sz w:val="22"/>
            <w:szCs w:val="22"/>
          </w:rPr>
          <w:t>214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13) умышленные уничтожение либо повреждение имущества (части 2 и 3 статьи </w:t>
      </w:r>
      <w:hyperlink r:id="rId19" w:anchor="&amp;Article=218" w:history="1">
        <w:r w:rsidRPr="003F166B">
          <w:rPr>
            <w:rStyle w:val="a5"/>
            <w:sz w:val="22"/>
            <w:szCs w:val="22"/>
          </w:rPr>
          <w:t>218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14) захват заложника (статья </w:t>
      </w:r>
      <w:hyperlink r:id="rId20" w:anchor="&amp;Article=291" w:history="1">
        <w:r w:rsidRPr="003F166B">
          <w:rPr>
            <w:rStyle w:val="a5"/>
            <w:sz w:val="22"/>
            <w:szCs w:val="22"/>
          </w:rPr>
          <w:t>291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15) хищение огнестрельного оружия, боеприпасов или взрывчатых веществ (статья </w:t>
      </w:r>
      <w:hyperlink r:id="rId21" w:anchor="&amp;Article=294" w:history="1">
        <w:r w:rsidRPr="003F166B">
          <w:rPr>
            <w:rStyle w:val="a5"/>
            <w:sz w:val="22"/>
            <w:szCs w:val="22"/>
          </w:rPr>
          <w:t>294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16) умышленное приведение в негодность транспортного средства или путей сообщения (статья </w:t>
      </w:r>
      <w:hyperlink r:id="rId22" w:anchor="&amp;Article=309" w:history="1">
        <w:r w:rsidRPr="003F166B">
          <w:rPr>
            <w:rStyle w:val="a5"/>
            <w:sz w:val="22"/>
            <w:szCs w:val="22"/>
          </w:rPr>
          <w:t>309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 xml:space="preserve">17) хищение наркотических средств, психотропных веществ, их </w:t>
      </w:r>
      <w:proofErr w:type="spellStart"/>
      <w:r w:rsidRPr="003F166B">
        <w:rPr>
          <w:color w:val="000000"/>
          <w:sz w:val="22"/>
          <w:szCs w:val="22"/>
        </w:rPr>
        <w:t>прекурсоров</w:t>
      </w:r>
      <w:proofErr w:type="spellEnd"/>
      <w:r w:rsidRPr="003F166B">
        <w:rPr>
          <w:color w:val="000000"/>
          <w:sz w:val="22"/>
          <w:szCs w:val="22"/>
        </w:rPr>
        <w:t xml:space="preserve"> и аналогов (статья </w:t>
      </w:r>
      <w:hyperlink r:id="rId23" w:anchor="&amp;Article=327" w:history="1">
        <w:r w:rsidRPr="003F166B">
          <w:rPr>
            <w:rStyle w:val="a5"/>
            <w:sz w:val="22"/>
            <w:szCs w:val="22"/>
          </w:rPr>
          <w:t>327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17</w:t>
      </w:r>
      <w:r w:rsidRPr="003F166B">
        <w:rPr>
          <w:color w:val="000000"/>
          <w:sz w:val="22"/>
          <w:szCs w:val="22"/>
          <w:vertAlign w:val="superscript"/>
        </w:rPr>
        <w:t>1</w:t>
      </w:r>
      <w:r w:rsidRPr="003F166B">
        <w:rPr>
          <w:color w:val="000000"/>
          <w:sz w:val="22"/>
          <w:szCs w:val="22"/>
        </w:rPr>
        <w:t xml:space="preserve">) незаконный оборот наркотических средств, психотропных веществ, их </w:t>
      </w:r>
      <w:proofErr w:type="spellStart"/>
      <w:r w:rsidRPr="003F166B">
        <w:rPr>
          <w:color w:val="000000"/>
          <w:sz w:val="22"/>
          <w:szCs w:val="22"/>
        </w:rPr>
        <w:t>прекурсоров</w:t>
      </w:r>
      <w:proofErr w:type="spellEnd"/>
      <w:r w:rsidRPr="003F166B">
        <w:rPr>
          <w:color w:val="000000"/>
          <w:sz w:val="22"/>
          <w:szCs w:val="22"/>
        </w:rPr>
        <w:t xml:space="preserve"> или аналогов (части 2–5 </w:t>
      </w:r>
      <w:hyperlink r:id="rId24" w:anchor="&amp;Article=328" w:history="1">
        <w:r w:rsidRPr="003F166B">
          <w:rPr>
            <w:rStyle w:val="a5"/>
            <w:sz w:val="22"/>
            <w:szCs w:val="22"/>
          </w:rPr>
          <w:t>статьи 328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18) хулиганство (статья </w:t>
      </w:r>
      <w:hyperlink r:id="rId25" w:anchor="&amp;Article=339" w:history="1">
        <w:r w:rsidRPr="003F166B">
          <w:rPr>
            <w:rStyle w:val="a5"/>
            <w:sz w:val="22"/>
            <w:szCs w:val="22"/>
          </w:rPr>
          <w:t>339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19) заведомо ложное сообщение об опасности (статья </w:t>
      </w:r>
      <w:hyperlink r:id="rId26" w:anchor="&amp;Article=340" w:history="1">
        <w:r w:rsidRPr="003F166B">
          <w:rPr>
            <w:rStyle w:val="a5"/>
            <w:sz w:val="22"/>
            <w:szCs w:val="22"/>
          </w:rPr>
          <w:t>340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20) осквернение сооружений и порчу имущества (статья </w:t>
      </w:r>
      <w:hyperlink r:id="rId27" w:anchor="&amp;Article=341" w:history="1">
        <w:r w:rsidRPr="003F166B">
          <w:rPr>
            <w:rStyle w:val="a5"/>
            <w:sz w:val="22"/>
            <w:szCs w:val="22"/>
          </w:rPr>
          <w:t>341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under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21) побег из исправительного учреждения, исполняющего наказание в виде лишения свободы, арестного дома или из-под стражи (статья </w:t>
      </w:r>
      <w:hyperlink r:id="rId28" w:anchor="&amp;Article=413" w:history="1">
        <w:r w:rsidRPr="003F166B">
          <w:rPr>
            <w:rStyle w:val="a5"/>
            <w:sz w:val="22"/>
            <w:szCs w:val="22"/>
          </w:rPr>
          <w:t>413</w:t>
        </w:r>
      </w:hyperlink>
      <w:r w:rsidRPr="003F166B">
        <w:rPr>
          <w:color w:val="000000"/>
          <w:sz w:val="22"/>
          <w:szCs w:val="22"/>
        </w:rPr>
        <w:t>);</w:t>
      </w:r>
    </w:p>
    <w:p w:rsidR="00FB1565" w:rsidRPr="003F166B" w:rsidRDefault="00FB1565" w:rsidP="003F166B">
      <w:pPr>
        <w:pStyle w:val="point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F166B">
        <w:rPr>
          <w:color w:val="000000"/>
          <w:sz w:val="22"/>
          <w:szCs w:val="22"/>
        </w:rPr>
        <w:t>22) уклонение от отбывания наказания в виде ограничения свободы (</w:t>
      </w:r>
      <w:hyperlink r:id="rId29" w:anchor="&amp;Article=415" w:history="1">
        <w:r w:rsidRPr="003F166B">
          <w:rPr>
            <w:rStyle w:val="a5"/>
            <w:sz w:val="22"/>
            <w:szCs w:val="22"/>
          </w:rPr>
          <w:t>статья 415</w:t>
        </w:r>
      </w:hyperlink>
      <w:r w:rsidRPr="003F166B">
        <w:rPr>
          <w:color w:val="000000"/>
          <w:sz w:val="22"/>
          <w:szCs w:val="22"/>
        </w:rPr>
        <w:t>).</w:t>
      </w:r>
    </w:p>
    <w:p w:rsidR="00A24143" w:rsidRPr="003F166B" w:rsidRDefault="00A24143" w:rsidP="003F166B">
      <w:pPr>
        <w:pStyle w:val="ConsPlusNormal"/>
        <w:ind w:firstLine="540"/>
        <w:contextualSpacing/>
        <w:jc w:val="both"/>
        <w:outlineLvl w:val="3"/>
        <w:rPr>
          <w:rFonts w:ascii="Times New Roman" w:hAnsi="Times New Roman" w:cs="Times New Roman"/>
          <w:b/>
          <w:szCs w:val="22"/>
        </w:rPr>
      </w:pPr>
    </w:p>
    <w:p w:rsidR="00A24143" w:rsidRPr="003F166B" w:rsidRDefault="00A24143" w:rsidP="003F166B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b/>
          <w:szCs w:val="22"/>
        </w:rPr>
        <w:t>Возраст, с которого наступает административная ответственность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bookmarkStart w:id="0" w:name="P235"/>
      <w:bookmarkEnd w:id="0"/>
      <w:r w:rsidRPr="003F166B">
        <w:rPr>
          <w:rFonts w:ascii="Times New Roman" w:hAnsi="Times New Roman" w:cs="Times New Roman"/>
          <w:szCs w:val="22"/>
        </w:rPr>
        <w:t xml:space="preserve">1. </w:t>
      </w:r>
      <w:r w:rsidR="003F166B">
        <w:rPr>
          <w:rFonts w:ascii="Times New Roman" w:hAnsi="Times New Roman" w:cs="Times New Roman"/>
          <w:szCs w:val="22"/>
        </w:rPr>
        <w:tab/>
      </w:r>
      <w:r w:rsidRPr="003F166B">
        <w:rPr>
          <w:rFonts w:ascii="Times New Roman" w:hAnsi="Times New Roman" w:cs="Times New Roman"/>
          <w:b/>
          <w:szCs w:val="22"/>
        </w:rPr>
        <w:t xml:space="preserve"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</w:t>
      </w:r>
      <w:bookmarkStart w:id="1" w:name="P236"/>
      <w:bookmarkEnd w:id="1"/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 xml:space="preserve">2. </w:t>
      </w:r>
      <w:r w:rsidR="003F166B">
        <w:rPr>
          <w:rFonts w:ascii="Times New Roman" w:hAnsi="Times New Roman" w:cs="Times New Roman"/>
          <w:szCs w:val="22"/>
        </w:rPr>
        <w:tab/>
      </w:r>
      <w:bookmarkStart w:id="2" w:name="_GoBack"/>
      <w:bookmarkEnd w:id="2"/>
      <w:r w:rsidRPr="003F166B">
        <w:rPr>
          <w:rFonts w:ascii="Times New Roman" w:hAnsi="Times New Roman" w:cs="Times New Roman"/>
          <w:szCs w:val="22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1) за умышленное причинение телесного повреждения и иные насильственные действия (</w:t>
      </w:r>
      <w:hyperlink w:anchor="P663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9.1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 xml:space="preserve">(в ред. </w:t>
      </w:r>
      <w:hyperlink r:id="rId30" w:history="1">
        <w:r w:rsidRPr="003F166B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3F166B">
        <w:rPr>
          <w:rFonts w:ascii="Times New Roman" w:hAnsi="Times New Roman" w:cs="Times New Roman"/>
          <w:szCs w:val="22"/>
        </w:rPr>
        <w:t xml:space="preserve"> Республики Беларусь от 12.07.2013 N 64-З)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2) за мелкое хищение (</w:t>
      </w:r>
      <w:hyperlink w:anchor="P943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10.5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3) за умышленные уничтожение либо повреждение имущества (</w:t>
      </w:r>
      <w:hyperlink w:anchor="P987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10.9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4) за нарушение требований пожарной безопасности в лесах или на торфяниках (</w:t>
      </w:r>
      <w:hyperlink w:anchor="P2838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15.29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5) за жестокое обращение с животными (</w:t>
      </w:r>
      <w:hyperlink w:anchor="P2975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15.45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6) за разведение костров в запрещенных местах (</w:t>
      </w:r>
      <w:hyperlink w:anchor="P3089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15.58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 xml:space="preserve">(в ред. </w:t>
      </w:r>
      <w:hyperlink r:id="rId31" w:history="1">
        <w:r w:rsidRPr="003F166B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3F166B">
        <w:rPr>
          <w:rFonts w:ascii="Times New Roman" w:hAnsi="Times New Roman" w:cs="Times New Roman"/>
          <w:szCs w:val="22"/>
        </w:rPr>
        <w:t xml:space="preserve"> Республики Беларусь от 12.07.2013 N 64-З)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7) за мелкое хулиганство (</w:t>
      </w:r>
      <w:hyperlink w:anchor="P3231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17.1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8) за нарушение правил, обеспечивающих безопасность движения на железнодорожном или городском электрическом транспорте (</w:t>
      </w:r>
      <w:hyperlink w:anchor="P3384" w:history="1">
        <w:r w:rsidRPr="003F166B">
          <w:rPr>
            <w:rFonts w:ascii="Times New Roman" w:hAnsi="Times New Roman" w:cs="Times New Roman"/>
            <w:color w:val="0000FF"/>
            <w:szCs w:val="22"/>
          </w:rPr>
          <w:t>части 1</w:t>
        </w:r>
      </w:hyperlink>
      <w:r w:rsidRPr="003F166B">
        <w:rPr>
          <w:rFonts w:ascii="Times New Roman" w:hAnsi="Times New Roman" w:cs="Times New Roman"/>
          <w:szCs w:val="22"/>
        </w:rPr>
        <w:t xml:space="preserve"> - </w:t>
      </w:r>
      <w:hyperlink w:anchor="P3388" w:history="1">
        <w:r w:rsidRPr="003F166B">
          <w:rPr>
            <w:rFonts w:ascii="Times New Roman" w:hAnsi="Times New Roman" w:cs="Times New Roman"/>
            <w:color w:val="0000FF"/>
            <w:szCs w:val="22"/>
          </w:rPr>
          <w:t>3</w:t>
        </w:r>
      </w:hyperlink>
      <w:r w:rsidRPr="003F166B">
        <w:rPr>
          <w:rFonts w:ascii="Times New Roman" w:hAnsi="Times New Roman" w:cs="Times New Roman"/>
          <w:szCs w:val="22"/>
        </w:rPr>
        <w:t xml:space="preserve">, </w:t>
      </w:r>
      <w:hyperlink w:anchor="P3393" w:history="1">
        <w:r w:rsidRPr="003F166B">
          <w:rPr>
            <w:rFonts w:ascii="Times New Roman" w:hAnsi="Times New Roman" w:cs="Times New Roman"/>
            <w:color w:val="0000FF"/>
            <w:szCs w:val="22"/>
          </w:rPr>
          <w:t>5 статьи 18.3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 xml:space="preserve">(в ред. </w:t>
      </w:r>
      <w:hyperlink r:id="rId32" w:history="1">
        <w:r w:rsidRPr="003F166B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3F166B">
        <w:rPr>
          <w:rFonts w:ascii="Times New Roman" w:hAnsi="Times New Roman" w:cs="Times New Roman"/>
          <w:szCs w:val="22"/>
        </w:rPr>
        <w:t xml:space="preserve"> Республики Беларусь от 12.07.2013 N 64-З)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9) за нарушение правил пользования средствами железнодорожного транспорта (</w:t>
      </w:r>
      <w:hyperlink w:anchor="P3398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18.4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10) за нарушение правил пользования транспортным средством (</w:t>
      </w:r>
      <w:hyperlink w:anchor="P3462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18.9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11) за нарушение правил пользования метрополитеном (</w:t>
      </w:r>
      <w:hyperlink w:anchor="P3473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18.10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12) за нарушение требований по обеспечению сохранности грузов на транспорте (</w:t>
      </w:r>
      <w:hyperlink w:anchor="P3793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18.34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</w:t>
      </w:r>
      <w:hyperlink w:anchor="P3899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19.4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 xml:space="preserve">(п. 13 части второй статьи 4.3 в ред. </w:t>
      </w:r>
      <w:hyperlink r:id="rId33" w:history="1">
        <w:r w:rsidRPr="003F166B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3F166B">
        <w:rPr>
          <w:rFonts w:ascii="Times New Roman" w:hAnsi="Times New Roman" w:cs="Times New Roman"/>
          <w:szCs w:val="22"/>
        </w:rPr>
        <w:t xml:space="preserve"> Республики Беларусь от 07.05.2007 N 212-З)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14) за нарушение порядка вскрытия воинских захоронений и проведения поисковых работ (</w:t>
      </w:r>
      <w:hyperlink w:anchor="P3921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19.7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15) за незаконные действия в отношении газового, пневматического или метательного оружия (</w:t>
      </w:r>
      <w:hyperlink w:anchor="P4842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23.46</w:t>
        </w:r>
      </w:hyperlink>
      <w:r w:rsidRPr="003F166B">
        <w:rPr>
          <w:rFonts w:ascii="Times New Roman" w:hAnsi="Times New Roman" w:cs="Times New Roman"/>
          <w:szCs w:val="22"/>
        </w:rPr>
        <w:t>);</w:t>
      </w:r>
    </w:p>
    <w:p w:rsidR="00A24143" w:rsidRPr="003F166B" w:rsidRDefault="00A24143" w:rsidP="003F16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F166B">
        <w:rPr>
          <w:rFonts w:ascii="Times New Roman" w:hAnsi="Times New Roman" w:cs="Times New Roman"/>
          <w:szCs w:val="22"/>
        </w:rPr>
        <w:t>16) за незаконные действия в отношении холодного оружия (</w:t>
      </w:r>
      <w:hyperlink w:anchor="P4853" w:history="1">
        <w:r w:rsidRPr="003F166B">
          <w:rPr>
            <w:rFonts w:ascii="Times New Roman" w:hAnsi="Times New Roman" w:cs="Times New Roman"/>
            <w:color w:val="0000FF"/>
            <w:szCs w:val="22"/>
          </w:rPr>
          <w:t>статья 23.47</w:t>
        </w:r>
      </w:hyperlink>
      <w:r w:rsidRPr="003F166B">
        <w:rPr>
          <w:rFonts w:ascii="Times New Roman" w:hAnsi="Times New Roman" w:cs="Times New Roman"/>
          <w:szCs w:val="22"/>
        </w:rPr>
        <w:t>).</w:t>
      </w:r>
    </w:p>
    <w:p w:rsidR="00605485" w:rsidRPr="003F166B" w:rsidRDefault="003F166B" w:rsidP="003F166B">
      <w:pPr>
        <w:contextualSpacing/>
        <w:rPr>
          <w:sz w:val="22"/>
          <w:szCs w:val="22"/>
        </w:rPr>
      </w:pPr>
    </w:p>
    <w:sectPr w:rsidR="00605485" w:rsidRPr="003F166B" w:rsidSect="00FB156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0369"/>
    <w:multiLevelType w:val="hybridMultilevel"/>
    <w:tmpl w:val="F9A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0CB0"/>
    <w:multiLevelType w:val="hybridMultilevel"/>
    <w:tmpl w:val="9B72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3"/>
    <w:rsid w:val="00040A32"/>
    <w:rsid w:val="003F166B"/>
    <w:rsid w:val="0078576D"/>
    <w:rsid w:val="00A24143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1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4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paragraph" w:customStyle="1" w:styleId="point">
    <w:name w:val="point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paragraph" w:customStyle="1" w:styleId="underpoint">
    <w:name w:val="underpoint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FB1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1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4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paragraph" w:customStyle="1" w:styleId="point">
    <w:name w:val="point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paragraph" w:customStyle="1" w:styleId="underpoint">
    <w:name w:val="underpoint"/>
    <w:basedOn w:val="a"/>
    <w:rsid w:val="00FB1565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FB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?type=text&amp;regnum=HK9900275" TargetMode="External"/><Relationship Id="rId13" Type="http://schemas.openxmlformats.org/officeDocument/2006/relationships/hyperlink" Target="http://etalonline.by/?type=text&amp;regnum=HK9900275" TargetMode="External"/><Relationship Id="rId18" Type="http://schemas.openxmlformats.org/officeDocument/2006/relationships/hyperlink" Target="http://etalonline.by/?type=text&amp;regnum=HK9900275" TargetMode="External"/><Relationship Id="rId26" Type="http://schemas.openxmlformats.org/officeDocument/2006/relationships/hyperlink" Target="http://etalonline.by/?type=text&amp;regnum=HK99002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talonline.by/?type=text&amp;regnum=HK990027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talonline.by/?type=text&amp;regnum=HK9900275" TargetMode="External"/><Relationship Id="rId12" Type="http://schemas.openxmlformats.org/officeDocument/2006/relationships/hyperlink" Target="http://etalonline.by/?type=text&amp;regnum=HK9900275" TargetMode="External"/><Relationship Id="rId17" Type="http://schemas.openxmlformats.org/officeDocument/2006/relationships/hyperlink" Target="http://etalonline.by/?type=text&amp;regnum=HK9900275" TargetMode="External"/><Relationship Id="rId25" Type="http://schemas.openxmlformats.org/officeDocument/2006/relationships/hyperlink" Target="http://etalonline.by/?type=text&amp;regnum=HK9900275" TargetMode="External"/><Relationship Id="rId33" Type="http://schemas.openxmlformats.org/officeDocument/2006/relationships/hyperlink" Target="consultantplus://offline/ref=E56E298934D148CE1C32995531D79C72515F8DED016D89C3CC33CDAB3EF905A20666AB301F21990BB896217Dr8i4G" TargetMode="External"/><Relationship Id="rId2" Type="http://schemas.openxmlformats.org/officeDocument/2006/relationships/styles" Target="styles.xml"/><Relationship Id="rId16" Type="http://schemas.openxmlformats.org/officeDocument/2006/relationships/hyperlink" Target="http://etalonline.by/?type=text&amp;regnum=HK9900275" TargetMode="External"/><Relationship Id="rId20" Type="http://schemas.openxmlformats.org/officeDocument/2006/relationships/hyperlink" Target="http://etalonline.by/?type=text&amp;regnum=HK9900275" TargetMode="External"/><Relationship Id="rId29" Type="http://schemas.openxmlformats.org/officeDocument/2006/relationships/hyperlink" Target="http://etalonline.by/?type=text&amp;regnum=HK99002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talonline.by/?type=text&amp;regnum=HK9900275" TargetMode="External"/><Relationship Id="rId11" Type="http://schemas.openxmlformats.org/officeDocument/2006/relationships/hyperlink" Target="http://etalonline.by/?type=text&amp;regnum=HK9900275" TargetMode="External"/><Relationship Id="rId24" Type="http://schemas.openxmlformats.org/officeDocument/2006/relationships/hyperlink" Target="http://etalonline.by/text.aspx?RN=HK9900275" TargetMode="External"/><Relationship Id="rId32" Type="http://schemas.openxmlformats.org/officeDocument/2006/relationships/hyperlink" Target="consultantplus://offline/ref=E56E298934D148CE1C32995531D79C72515F8DED016B8BCCCD3BCEF634F15CAE0461A46F0826D007B996217A82rFi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alonline.by/?type=text&amp;regnum=HK9900275" TargetMode="External"/><Relationship Id="rId23" Type="http://schemas.openxmlformats.org/officeDocument/2006/relationships/hyperlink" Target="http://etalonline.by/?type=text&amp;regnum=HK9900275" TargetMode="External"/><Relationship Id="rId28" Type="http://schemas.openxmlformats.org/officeDocument/2006/relationships/hyperlink" Target="http://etalonline.by/?type=text&amp;regnum=HK9900275" TargetMode="External"/><Relationship Id="rId10" Type="http://schemas.openxmlformats.org/officeDocument/2006/relationships/hyperlink" Target="http://etalonline.by/?type=text&amp;regnum=HK9900275" TargetMode="External"/><Relationship Id="rId19" Type="http://schemas.openxmlformats.org/officeDocument/2006/relationships/hyperlink" Target="http://etalonline.by/?type=text&amp;regnum=HK9900275" TargetMode="External"/><Relationship Id="rId31" Type="http://schemas.openxmlformats.org/officeDocument/2006/relationships/hyperlink" Target="consultantplus://offline/ref=E56E298934D148CE1C32995531D79C72515F8DED016B8BCCCD3BCEF634F15CAE0461A46F0826D007B996217A82rFi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alonline.by/?type=text&amp;regnum=HK9900275" TargetMode="External"/><Relationship Id="rId14" Type="http://schemas.openxmlformats.org/officeDocument/2006/relationships/hyperlink" Target="http://etalonline.by/?type=text&amp;regnum=HK9900275" TargetMode="External"/><Relationship Id="rId22" Type="http://schemas.openxmlformats.org/officeDocument/2006/relationships/hyperlink" Target="http://etalonline.by/?type=text&amp;regnum=HK9900275" TargetMode="External"/><Relationship Id="rId27" Type="http://schemas.openxmlformats.org/officeDocument/2006/relationships/hyperlink" Target="http://etalonline.by/?type=text&amp;regnum=HK9900275" TargetMode="External"/><Relationship Id="rId30" Type="http://schemas.openxmlformats.org/officeDocument/2006/relationships/hyperlink" Target="consultantplus://offline/ref=E56E298934D148CE1C32995531D79C72515F8DED016B8BCCCD3BCEF634F15CAE0461A46F0826D007B996217A82rFi3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5-17</dc:creator>
  <cp:keywords/>
  <dc:description/>
  <cp:lastModifiedBy>оксана</cp:lastModifiedBy>
  <cp:revision>3</cp:revision>
  <cp:lastPrinted>2019-01-07T20:55:00Z</cp:lastPrinted>
  <dcterms:created xsi:type="dcterms:W3CDTF">2018-03-20T15:02:00Z</dcterms:created>
  <dcterms:modified xsi:type="dcterms:W3CDTF">2019-01-07T20:55:00Z</dcterms:modified>
</cp:coreProperties>
</file>