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по ведению журнала планирования и учета работы</w:t>
        <w:br/>
        <w:t>объединения по интересам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4980" w:right="0" w:firstLine="0"/>
        <w:jc w:val="left"/>
        <w:rPr>
          <w:sz w:val="30"/>
          <w:szCs w:val="30"/>
        </w:rPr>
      </w:pPr>
      <w:r>
        <w:rPr>
          <w:i/>
          <w:i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Ищенко Жанна Григорьевна, методист центра воспитательной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 планирования и учета работы кружка (объединения) УДОДиМ является необходимым документом, отражающим содержание работы с учащимися. Одновременно это и финансовый документ, его обязан вести каждый педагог дополнительного образования. Согласно номенклатуре дел срок его хранения - 3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записи в журнале должны вестись четко, аккуратно и регулярно.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 ведется чернилами одного цвета. Не допускаются исправления, пометки. В зависимости от того, на каком языке ведется обучение в кружке, журнал может вестись на русском или белорусском языках. Страницы журнала нумеруются.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заполнения журнала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обложке журнала записывается название кружка (объединения), УДОДиМ;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титульном листе - название кружка (объединения), УДОДиМ, фамилия, имя, отчество педагога (полностью), фамилия, имя (полностью) старосты группы.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номера страниц в соответствии с содержанием.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последующих страницах журнала записывается план работы кружка (объединения) на учебный год, который состоит из следующих разделов: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запрограммированный педагогом конечный результат, который должен быть им и учащимися достигнут в конце курса обучения (обеспечение условий).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учетом направления деятельности кружка (объединения), возрастных особенностей детей определяются цели и задачи кружка (объединения). При планировании следует выделить предметно-практические задачи (какие знания, умения, навыки хотим сформировать), воспитательные (какие качества личности хотим развивать), методические (что и как хотим обеспечить, разработать) и др.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данном разделе излагаются организационные условия эффективности образовательного процесса: мероприятия по комплектованию кружка, планированию его деятельности, подготовке кабинета и оборудования к новому учебному году, разработка и сбор методических материалов по направлениям деятельности кружка, проведение организационных собраний с учащимися и родителями, выбор органов самоуправления и др.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Образец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информационно-рекламного материала до 01.09.2018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кабинета до 01.09.2018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719" w:val="left"/>
          <w:tab w:leader="underscore" w:pos="584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неделе УДОДМ с «</w:t>
        <w:tab/>
        <w:t>» по «</w:t>
        <w:tab/>
        <w:t>» 09.2018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Сбор заявлений от родителей в объединения по интересам до 10.09.2018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списков уч-ся и комплектование объединения по интересам до 10.09.2017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расписания до 10.09.2018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129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организационного собрания - «_ »</w:t>
        <w:tab/>
        <w:t>2018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старосты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Утверждение журнала планирования и учета работы объединения до 10.09.2018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Нумерация начинается с 4-й страницы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Учебно-тематический план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учебно-тематическом плане необходимо указать темы занятий и количество часов, отведенных на их изучение с разбивкой на теоретические и практические занятия. В учебно-тематический план не включаются часы, предназначенные на изучение тем образовательной программы, учебные экскурсии, вводные и итоговые занятия.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IV.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Воспитательная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данном разделе раскрывается содержание воспитательной деятельности как необходимой составляющей образовательного процесса в объединении по интересам. Это традиционные дела кружка (объединения), мероприятия, направленные на развитие детского самоуправления и сплочение коллектива, профориентацию учащихся, участие в выставках, смотрах, фестивалях, конкурсах, экскурсии и др. В данном разделе плана необходимо отразить все направления воспитательной работы с учащимися: идейное, гражданско-патриотическое, духовно-нравственное, экологическое, интеллектуальное, формирование здорового образа жизни, эстетическое.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Образец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Тематический информационный час - сентябрь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Викторина «Моя Беларусь» - сентябрь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мероприятиях, посвященных Неделе Матери - октябрь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Экскурсия в Музей матери - октябрь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Тренинг «Я - личность» - ноябрь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благотворительной акции «Доброе сердце» - декабрь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Акция «Будь внимателен!» - декабрь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новогодних мероприятиях - декабрь-январь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мероприятиях в рамках Дня защитников Отечества - февраль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Экскурсия в музей Великой Отечественной войны - март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Игровая программа «Фантазеры» - март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мероприятиях в рамках Дня женщин - март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Познавательная викторина «Тайны космоса» - апрель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Акция «Поздравляем!!!» - май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мероприятиях, посвященных Дню Победы - май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мероприятиях, посвященных Дню Семьи - май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Связь с учебными учреждениями, общественностью, родителями.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данном разделе плана определяется связь кружка с научными, профильными учреждениями, предприятиями, общественными организациями; конкретизируются формы и цели сотрудничества с указанием сроков проведения мероприятий. Предусматривается работа с родителями (индивидуальная работа, проведение родительских собраний, совместные мероприятия с родителями), выступления, выставки.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Образец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Родительское собрание - сентябрь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Клубы, семейные беседы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  <w:tab w:leader="underscore" w:pos="724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Реклама объединения (мастер-класс) в школе № </w:t>
        <w:tab/>
        <w:t xml:space="preserve"> в рамках недели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34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УДОДиМ с «___» по «</w:t>
        <w:tab/>
        <w:t>» сентября 2018 г.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Совместные с родителями мероприятия и др., показательные выступления, выставки на предприятиях, в школах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Связи объединения с научным, профильным учреждением, творческим союзом, музеем, СМИ, социальными учреждениями и т.д.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Привлечение родителей уч-ся к участию в мероприятиях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совместной работы родителей, детей, педагога по пополнению материальной базы объединения по интересам - в течение года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Рекламная кампания на предприятиях, учреждениях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разделе раскрывается деятельность педагога по совершенствованию профессиональной квалификации (самообразование, обучение на курсах повышения квалификации, участие в семинарах, мастер-классах, конференциях, в работе методических объединений педагогов дополнительного образования);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методической работы (разработка программных и методических материалов, организация и проведение открытых занятий объединения по интересам, мастер-классов, творческих мастерских и т.д. с указанием конкретных тем и сроков проведения мероприятий).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Календарный план работы кружка (объединения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 составляется в соответствии с учебно-тематическим планом и разделяется на кварталы (месяца). План отражает подробное изучение тем в течение учебного года, указывается необходимое количество часов и дата проведения. Годовой план работы кружка подписывает педагог, визирует заведующий отделом и заместитель директора по учебно-воспитательной работе УДОДиМ. План работы кружка утверждается директором.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Образец. КаленДарный план работы кружка (объединения)</w:t>
      </w:r>
    </w:p>
    <w:tbl>
      <w:tblPr>
        <w:tblOverlap w:val="never"/>
        <w:jc w:val="center"/>
        <w:tblLayout w:type="fixed"/>
      </w:tblPr>
      <w:tblGrid>
        <w:gridCol w:w="403"/>
        <w:gridCol w:w="2549"/>
        <w:gridCol w:w="3686"/>
        <w:gridCol w:w="1421"/>
        <w:gridCol w:w="1454"/>
      </w:tblGrid>
      <w:tr>
        <w:trPr>
          <w:trHeight w:val="1042" w:hRule="exact"/>
        </w:trPr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Тэма, раздзел праграммы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ЗМЕСТ РАБОТЫ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Неабходны час (гадзшы)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Даты правядзення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E9EEF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9EEF4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1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 в рамках недели УДОДиМ на базе</w:t>
              <w:tab/>
              <w:t>учреждений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образования</w:t>
            </w:r>
          </w:p>
        </w:tc>
        <w:tc>
          <w:tcPr>
            <w:tcBorders/>
            <w:shd w:val="clear" w:color="auto" w:fill="E9EEF4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Рекламная кампания «Ярмарка инициатив»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01.09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E9EEF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9EEF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Набор, комплектование групп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05.09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E9EEF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9EEF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Организационное собрание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08.09</w:t>
            </w:r>
          </w:p>
        </w:tc>
      </w:tr>
      <w:tr>
        <w:trPr>
          <w:trHeight w:val="1138" w:hRule="exact"/>
        </w:trPr>
        <w:tc>
          <w:tcPr>
            <w:tcBorders/>
            <w:shd w:val="clear" w:color="auto" w:fill="E9EEF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Ввводное занятие</w:t>
            </w:r>
          </w:p>
        </w:tc>
        <w:tc>
          <w:tcPr>
            <w:tcBorders/>
            <w:shd w:val="clear" w:color="auto" w:fill="E9EEF4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Знакомство с работой объединения по интересам, внутренним распорядком работы УДОДМ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11.09</w:t>
            </w:r>
          </w:p>
        </w:tc>
      </w:tr>
      <w:tr>
        <w:trPr>
          <w:trHeight w:val="1286" w:hRule="exact"/>
        </w:trPr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Ковровая вышивка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Знакомство с техникой «ковровая вышивка». Инструменты и материалы. Последовательность выполнения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15.09</w:t>
            </w:r>
          </w:p>
        </w:tc>
      </w:tr>
      <w:tr>
        <w:trPr>
          <w:trHeight w:val="1416" w:hRule="exact"/>
        </w:trPr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Коврик на сетке</w:t>
            </w:r>
          </w:p>
        </w:tc>
        <w:tc>
          <w:tcPr>
            <w:tcBorders/>
            <w:shd w:val="clear" w:color="auto" w:fill="E9EEF4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Приемы заполнения основы. Подбор эскизов. Использование схем для вышивки. Основы композиции, орнамент, цветовое решение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E9EEF4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18.09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журнала «Сведения о членах кружка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(объединения)» содержит все необходимые сведения об учащихся. На протяжении года сведения об учащихся обновляются. Запрещается вычеркивать выбывших учащихся, напротив фамилии учащихся делается запись «выбыл».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разделе «Учет посещения занятий»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 делает систематические записи о факте проведения занятий. Отсутствующих на занятиях учащихся отмечает буквой «н». Фамилия и имя учащихся записываются полностью. Часы и даты занятий должны соответствовать утвержденному расписанию занятий. Даты, поставленные на левой половине журнала, должны полностью соответствовать датам занятий групп на правой половине листа и расписанию.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Занятия в группах второго и последующих годов обучения начинаются с 1-го сентября согласно расписанию.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 первого года обучения также ведется с 1-го сентября, где в разделе «Содержание занятий» указываются собеседование с учащимися и их родителями, организационные собрания, предварительное тестирование, комплектование группы и т.д. На период комплектования отводится 10 дней.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правой странице разворота фиксируется содержание занятий, дата и количество часов, отработанных педагогом в соответствии с расписанием и календарным учебно-тематическим планом, с учетом практических и теоретических занятий.</w:t>
      </w:r>
    </w:p>
    <w:tbl>
      <w:tblPr>
        <w:tblOverlap w:val="never"/>
        <w:jc w:val="center"/>
        <w:tblLayout w:type="fixed"/>
      </w:tblPr>
      <w:tblGrid>
        <w:gridCol w:w="715"/>
        <w:gridCol w:w="4392"/>
        <w:gridCol w:w="2698"/>
        <w:gridCol w:w="1709"/>
      </w:tblGrid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Змест заняткау, назва тэмы, пералж пытанняу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выканан ных практычных работ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Працягласць заняткау (колькасць гадзш)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Подтс педагога дадатковай адукацьп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Тэматычная кампазщыя «Мае любiмыя святы». Выкананне работ у матэрыяле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(подшс)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Нельзя делать прочерки повторяемости тем занятий. В графе «Часы» педагог указывает количество часов, отработанных на данном занятии, в соответствии с расписанием (например, 2 часа). Исправлений в датах занятий и часах не допускается.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случаях отпуска, командировки, больничного листа педагога пропущенные даты занятий на левой половине листа не указываются, на правой половине делается запись.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Например,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17.09.18 по 28.09.18 - б/л № 838619МС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25.09.18 по 30.09.18 - командировка Приказ №163 от 25.09.18 Перенос занятия на 02.10. 18. Приказ № 5 от 02.10.18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период школьных каникул педагоги могут работать в соответствии с утвержденным планом работы на каникулы и осуществлять педагогическую, методическую или организационную работу, связанную с реализацией образовательной программы, о чем делается соответствующая запись в журнале.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разделе «Занятия по мерам безопасности»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заполняется список учащихся, отмечаются даты проведения инструктажа, записывается содержание и продолжительность занятия, ставится роспись педагога. Инструктаж проводится по мере необходимости. Количество занятий зависит от специфики и требований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заключительном разделе журнала «Замечания администрации по ведению журнала»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могут быть отмечены следующие аспекты: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5" w:val="left"/>
        </w:tabs>
        <w:bidi w:val="0"/>
        <w:spacing w:before="0" w:after="0" w:line="16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своевременность и правильность внесения записей в журнал;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5" w:val="left"/>
        </w:tabs>
        <w:bidi w:val="0"/>
        <w:spacing w:before="0" w:after="0" w:line="16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выполнение программы (соответствие учебно-тематическому плану);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5" w:val="left"/>
        </w:tabs>
        <w:bidi w:val="0"/>
        <w:spacing w:before="0" w:after="0" w:line="16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разнообразие форм проведения занятий;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5" w:val="left"/>
        </w:tabs>
        <w:bidi w:val="0"/>
        <w:spacing w:before="0" w:after="0" w:line="16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 проведение итоговых занятий;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5" w:val="left"/>
        </w:tabs>
        <w:bidi w:val="0"/>
        <w:spacing w:before="0" w:after="0" w:line="16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посещаемость занятий.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Журнал хранится в служебном помещении.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окончания учебного года журнал сдается администрации УДОДиМ.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962" w:left="1649" w:right="670" w:bottom="1307" w:header="53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4057015</wp:posOffset>
              </wp:positionH>
              <wp:positionV relativeFrom="page">
                <wp:posOffset>9926955</wp:posOffset>
              </wp:positionV>
              <wp:extent cx="76200" cy="1250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44999999999999pt;margin-top:781.64999999999998pt;width:6.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&gt;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Подпись к таблице_"/>
    <w:basedOn w:val="DefaultParagraphFont"/>
    <w:link w:val="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15">
    <w:name w:val="Друго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spacing w:line="226" w:lineRule="auto"/>
      <w:ind w:firstLine="3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K310</dc:creator>
  <cp:keywords/>
</cp:coreProperties>
</file>