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6" w:rsidRDefault="002971A6" w:rsidP="002971A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-1071971</wp:posOffset>
            </wp:positionH>
            <wp:positionV relativeFrom="paragraph">
              <wp:posOffset>-709204</wp:posOffset>
            </wp:positionV>
            <wp:extent cx="7775122" cy="10863943"/>
            <wp:effectExtent l="19050" t="0" r="0" b="0"/>
            <wp:wrapNone/>
            <wp:docPr id="2" name="Рисунок 2" descr="http://rudocs.exdat.com/pars_docs/tw_refs/71/70889/70889_html_m3e08a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71/70889/70889_html_m3e08ae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1" t="4604" r="4762" b="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122" cy="10863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b/>
          <w:bCs/>
          <w:color w:val="FF0000"/>
          <w:sz w:val="40"/>
          <w:szCs w:val="40"/>
          <w:u w:val="single"/>
          <w:lang w:eastAsia="ru-RU"/>
        </w:rPr>
        <w:t>РОДИТЕЛИ, ПОМНИТЕ!</w:t>
      </w:r>
    </w:p>
    <w:p w:rsidR="002971A6" w:rsidRPr="007A4554" w:rsidRDefault="002971A6" w:rsidP="002971A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color w:val="0000FF"/>
          <w:sz w:val="40"/>
          <w:szCs w:val="40"/>
          <w:u w:val="single"/>
          <w:lang w:eastAsia="ru-RU"/>
        </w:rPr>
      </w:pPr>
      <w:r w:rsidRPr="007A4554">
        <w:rPr>
          <w:rFonts w:ascii="Bookman Old Style" w:hAnsi="Bookman Old Style" w:cs="Bookman Old Style"/>
          <w:b/>
          <w:bCs/>
          <w:color w:val="0000FF"/>
          <w:sz w:val="40"/>
          <w:szCs w:val="40"/>
          <w:u w:val="single"/>
          <w:lang w:eastAsia="ru-RU"/>
        </w:rPr>
        <w:t>Для создания комфортных условий пребывания ребенка в летний период  в дошкольно</w:t>
      </w:r>
      <w:r>
        <w:rPr>
          <w:rFonts w:ascii="Bookman Old Style" w:hAnsi="Bookman Old Style" w:cs="Bookman Old Style"/>
          <w:b/>
          <w:bCs/>
          <w:color w:val="0000FF"/>
          <w:sz w:val="40"/>
          <w:szCs w:val="40"/>
          <w:u w:val="single"/>
          <w:lang w:eastAsia="ru-RU"/>
        </w:rPr>
        <w:t>й</w:t>
      </w:r>
      <w:r w:rsidRPr="007A4554">
        <w:rPr>
          <w:rFonts w:ascii="Bookman Old Style" w:hAnsi="Bookman Old Style" w:cs="Bookman Old Style"/>
          <w:b/>
          <w:bCs/>
          <w:color w:val="0000FF"/>
          <w:sz w:val="40"/>
          <w:szCs w:val="40"/>
          <w:u w:val="single"/>
          <w:lang w:eastAsia="ru-RU"/>
        </w:rPr>
        <w:t xml:space="preserve"> </w:t>
      </w:r>
      <w:r>
        <w:rPr>
          <w:rFonts w:ascii="Bookman Old Style" w:hAnsi="Bookman Old Style" w:cs="Bookman Old Style"/>
          <w:b/>
          <w:bCs/>
          <w:color w:val="0000FF"/>
          <w:sz w:val="40"/>
          <w:szCs w:val="40"/>
          <w:u w:val="single"/>
          <w:lang w:eastAsia="ru-RU"/>
        </w:rPr>
        <w:t>группе</w:t>
      </w:r>
      <w:r w:rsidRPr="007A4554">
        <w:rPr>
          <w:rFonts w:ascii="Bookman Old Style" w:hAnsi="Bookman Old Style" w:cs="Bookman Old Style"/>
          <w:b/>
          <w:bCs/>
          <w:color w:val="0000FF"/>
          <w:sz w:val="40"/>
          <w:szCs w:val="40"/>
          <w:u w:val="single"/>
          <w:lang w:eastAsia="ru-RU"/>
        </w:rPr>
        <w:t xml:space="preserve"> необходимо:</w:t>
      </w:r>
    </w:p>
    <w:p w:rsidR="002971A6" w:rsidRDefault="002971A6" w:rsidP="002971A6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40"/>
          <w:szCs w:val="40"/>
          <w:u w:val="single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proofErr w:type="gramStart"/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>Не менее 2-х комплектов сменного белья: мальчикам – футболка, шорты, трусики, колготки; девочкам – футболка, колготки, трусики.</w:t>
      </w:r>
      <w:proofErr w:type="gramEnd"/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 xml:space="preserve"> В теплое время — носки, гольфы.</w:t>
      </w:r>
    </w:p>
    <w:p w:rsidR="002971A6" w:rsidRPr="00B0274F" w:rsidRDefault="002971A6" w:rsidP="002971A6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>Два пакета для хранения чистого и использованного белья.</w:t>
      </w:r>
    </w:p>
    <w:p w:rsidR="002971A6" w:rsidRPr="00B0274F" w:rsidRDefault="002971A6" w:rsidP="002971A6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>Перед тем, как вести ребенка в дошкольную группу, проверьте, соответствует ли его костюм  температуре воздуха.</w:t>
      </w:r>
    </w:p>
    <w:p w:rsidR="002971A6" w:rsidRPr="00B0274F" w:rsidRDefault="002971A6" w:rsidP="002971A6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 xml:space="preserve">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</w:t>
      </w:r>
    </w:p>
    <w:p w:rsidR="002971A6" w:rsidRPr="00B0274F" w:rsidRDefault="002971A6" w:rsidP="002971A6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>Обувь должна быть легкой,  точно соответствовать ноге ребенка, легко сниматься и надеваться.</w:t>
      </w:r>
    </w:p>
    <w:p w:rsidR="002971A6" w:rsidRPr="00B0274F" w:rsidRDefault="002971A6" w:rsidP="002971A6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>Носовой платок необходим ребенку, как в помещении, так и на прогулке. Сделайте на одежде удобные карманы для его хранения.</w:t>
      </w:r>
    </w:p>
    <w:p w:rsidR="002971A6" w:rsidRPr="00B0274F" w:rsidRDefault="002971A6" w:rsidP="002971A6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</w:p>
    <w:p w:rsidR="002971A6" w:rsidRPr="00B0274F" w:rsidRDefault="002971A6" w:rsidP="002971A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</w:pPr>
      <w:r w:rsidRPr="00B0274F">
        <w:rPr>
          <w:rFonts w:ascii="Times New Roman" w:hAnsi="Times New Roman" w:cs="Times New Roman"/>
          <w:b/>
          <w:color w:val="000080"/>
          <w:sz w:val="38"/>
          <w:szCs w:val="38"/>
          <w:lang w:eastAsia="ru-RU"/>
        </w:rPr>
        <w:t>Обязательно необходим головной убор!</w:t>
      </w:r>
    </w:p>
    <w:p w:rsidR="00875BA3" w:rsidRDefault="00875BA3"/>
    <w:sectPr w:rsidR="00875BA3" w:rsidSect="0087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2432"/>
    <w:multiLevelType w:val="hybridMultilevel"/>
    <w:tmpl w:val="AEC66B8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71A6"/>
    <w:rsid w:val="002971A6"/>
    <w:rsid w:val="0087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2016-03-19T10:13:00Z</dcterms:created>
  <dcterms:modified xsi:type="dcterms:W3CDTF">2016-03-19T10:14:00Z</dcterms:modified>
</cp:coreProperties>
</file>