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9D" w:rsidRPr="006B149D" w:rsidRDefault="006B149D" w:rsidP="006B149D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r w:rsidRPr="006B149D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 xml:space="preserve">Мая </w:t>
      </w:r>
      <w:proofErr w:type="spellStart"/>
      <w:proofErr w:type="gramStart"/>
      <w:r w:rsidRPr="006B149D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краіна</w:t>
      </w:r>
      <w:proofErr w:type="spellEnd"/>
      <w:proofErr w:type="gram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6B149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                                                     </w:t>
      </w:r>
      <w:r w:rsidRPr="006B149D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4D907F18" wp14:editId="3B68A54B">
            <wp:extent cx="3192946" cy="2447925"/>
            <wp:effectExtent l="0" t="0" r="7620" b="0"/>
            <wp:docPr id="3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46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44"/>
          <w:szCs w:val="44"/>
          <w:lang w:eastAsia="ru-RU"/>
        </w:rPr>
      </w:pP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44"/>
          <w:szCs w:val="44"/>
          <w:lang w:eastAsia="ru-RU"/>
        </w:rPr>
        <w:t>Насельніцтва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44"/>
          <w:szCs w:val="44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44"/>
          <w:szCs w:val="44"/>
          <w:lang w:eastAsia="ru-RU"/>
        </w:rPr>
        <w:t>Беларусі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149D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6186A9F9" wp14:editId="06339CF0">
            <wp:extent cx="5715000" cy="2857500"/>
            <wp:effectExtent l="0" t="0" r="0" b="0"/>
            <wp:docPr id="4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дружалюбныя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дабрадушныя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людзі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Цярплівасць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міралюбнасць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многім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вызначаны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гісторыяй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азмрочанай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незлічонымі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войнамі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Прычым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самі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ніколі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не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пачыналі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Беларусь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заўсёды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рада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гасцям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зацікаўлена</w:t>
      </w:r>
      <w:proofErr w:type="spellEnd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,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каб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бліжэй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пазнаёміліся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культурай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традыцыямі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складаюць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больш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за 80%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насельніцтва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выніку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гістарычнага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мінулага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пражываюць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многія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іншыя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народнасці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некаторыя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ужо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некалькі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пакаленняў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:</w:t>
      </w: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рускія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(8,2%)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заўсёды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жылі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Вялікі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lastRenderedPageBreak/>
        <w:t>наплыў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зарэгістраваны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пасля</w:t>
      </w:r>
      <w:proofErr w:type="spellEnd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Д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ругой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сусветнай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вайны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палякі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(3,1%)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жылі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заходняй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частцы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працягу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стагоддзяў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украінцы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(1,7%) –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найбольшы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наплыў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зарэгістраваны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XVIII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–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XIX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стагоддзях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яўрэі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(0,13%):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першыя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яўрэі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пасяліліся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XV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стагоддзі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пачатку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1980-х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сувязі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эміграцыяй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Ізраіль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іншыя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яўрэйскае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насельніцтва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зменшылася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склала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каля 30 тыс.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чалавек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Таксама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пражываюць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татары,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цыганы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ітоўцы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латышы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Мова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  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Беларуская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руская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з’яўляюцца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дзяржаўнымі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мовамі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Іншыя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мовы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такія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як польская,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украінская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іўрыт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выкарыстоўваюцца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ўзроўні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мясцовых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абшчын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  <w:proofErr w:type="gram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Традыцыйныя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рамёствы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Беларусі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даўняя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багатая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гісторыя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традыцыйных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мастацтваў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рамёстваў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многія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існуюць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цяпер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Сярод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асноўных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рамёстваў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:</w:t>
      </w: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ткацтва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дрэваапрацоўка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ганчарная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справа</w:t>
      </w: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саломапляценне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Папулярныя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традыцыйныя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народныя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танцы,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існуюць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народныя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тэатры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Музыка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мастацтва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адыгрываюць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важную ролю ў культурным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жыцці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Нацыянальныя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міжнародныя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фестывалі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рэгулярна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праводзяцца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ўсёй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краіне</w:t>
      </w:r>
      <w:proofErr w:type="spellEnd"/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Самы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вядомы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"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Славянскі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базар у</w:t>
      </w:r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іцебску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".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Прырода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 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Беларусі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noProof/>
          <w:color w:val="111111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07420CF6" wp14:editId="0BF7F816">
                <wp:extent cx="304800" cy="304800"/>
                <wp:effectExtent l="0" t="0" r="0" b="0"/>
                <wp:docPr id="2" name="AutoShape 3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/e3eLbAgAA1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lastRenderedPageBreak/>
        <w:t>Прырода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унікальная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Тут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можна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сустрэць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шмат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рэдкіх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раслін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жывёл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рэспубліцы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рэалізуюцца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буйныя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прыродаахоўныя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праекты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створаны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дзяржаўныя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запаведнікі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заказнікі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ландшафт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Разнастайная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расліннасць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займае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93,1%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усёй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краіны</w:t>
      </w:r>
      <w:proofErr w:type="spellEnd"/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Лясы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складаюць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1/3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зялёнага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покрыва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краіны</w:t>
      </w:r>
      <w:proofErr w:type="spellEnd"/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Поўнач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край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азёр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поўдні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краіны</w:t>
      </w:r>
      <w:proofErr w:type="spellEnd"/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цячэнні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Прыпяць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размешчана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балоцістая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мясцовасць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славутае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Беларускае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Палессе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раёнах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захаваліся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унікальныя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ландшафты,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сустракаюцца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рэдкія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раслін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жывёл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былі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створаны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дзяржаўныя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запаведнікі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Дзікая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прырода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лясах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растуць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28 парод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дрэў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каля 70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кустоў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Самыя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распаўсюджаныя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пароды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дрэў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: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бяроза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(па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ўсёй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краіне</w:t>
      </w:r>
      <w:proofErr w:type="spellEnd"/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сасна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(па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ўсёй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краіне</w:t>
      </w:r>
      <w:proofErr w:type="spellEnd"/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елка (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паўночныя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раёны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дуб (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паўднёвыя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раёны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можна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сустрэць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вял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ікую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колькасць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дзікіх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звяроў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птушак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сярод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шмат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рэдкіх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існуюць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76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млекакормячых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самыя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распаўсюджаныя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: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лось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алень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дзік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воўк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бабёр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рэспублікі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сустракаецца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каля 300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птушак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lastRenderedPageBreak/>
        <w:t xml:space="preserve">Для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аховы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рэдкіх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знікаючых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раслін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жывёл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была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створана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Чырвоная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кніга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Рэспублі</w:t>
      </w:r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Беларусь.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ўключаны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17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млекакормячых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72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птушак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4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земнаводных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10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рыб, 72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насякомых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–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знаходзяцца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пад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аховай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дзяржавы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і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месцах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існавання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створаны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дзяржаўныя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запаведнікі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заказні</w:t>
      </w:r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br/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Дзяржаўныя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запаведнікі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ахова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прыроды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пяць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якія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ахоўваюцца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дзяржавай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работа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падтрымана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ЮНЕСКА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Нацыянальны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парк «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Белавежская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пушча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»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noProof/>
          <w:color w:val="111111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42F518BE" wp14:editId="4FC30611">
                <wp:extent cx="304800" cy="304800"/>
                <wp:effectExtent l="0" t="0" r="0" b="0"/>
                <wp:docPr id="1" name="AutoShape 4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TcdX62QIAANY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Нацыянальны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парк «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Белавежская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пушча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»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размешчаны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Брэсцкай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вобласці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за 340 км 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паўднёвы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захад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ад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Мінска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Прыродаахоўныя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работы тут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пачаліся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стагоддзі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таму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У 1992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годзе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згодна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рашэннем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ЮНЕСКА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парк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быў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уключаны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Спіс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Сусветнай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спадчыны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чалавецтва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У 1993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годзе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ён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атрымаў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статус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іясфернага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запаведніка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Нацыянальным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парку «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Белавежская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пушча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» да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нашых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дзён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захаваліся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старажытныя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дубы,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узрост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больш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як 500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гадоў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ёсць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векавыя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ясені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сосны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елкі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У парку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існуюць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разнастайныя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жывёлы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птушкі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тым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ліку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самая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вялікая</w:t>
      </w:r>
      <w:proofErr w:type="spellEnd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Е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ўропе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папуляцыя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рэдкіх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зуброў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івялікіх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падворлікаў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Бярэзінскі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біясферны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запаведнік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       </w:t>
      </w:r>
      <w:r w:rsidRPr="006B149D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5FE7B0E3" wp14:editId="5679CC5B">
            <wp:extent cx="4762500" cy="3371850"/>
            <wp:effectExtent l="0" t="0" r="0" b="0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Запаведнік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размешчаны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за 120 км ад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Мінска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</w:t>
      </w:r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іцебскай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вобласці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Ён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створаны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1925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годзе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для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аховы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рэдкіх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раслін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жывёл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якія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жывуць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поўначы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Запаведнік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уваходзіць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глабальную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сетку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біясферных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запаведнікаў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ЮНЕСКА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запаведніка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размешчаны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розныя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прыродныя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комплексы – лясы,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лугі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вадаёмы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балоты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Тут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існуе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больш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як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палова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усіх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вядомых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беларускай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фауны,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тым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ліку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: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56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млекакормячых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220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птушак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9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амфібій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5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рэптылій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34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рыб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Нацыянальны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парк "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Браслаўскія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азёры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B149D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 wp14:anchorId="1512BC74" wp14:editId="0AD46CC9">
            <wp:extent cx="8763000" cy="4286250"/>
            <wp:effectExtent l="0" t="0" r="0" b="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Парк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заснаваны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1995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годзе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паўночным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захадзе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яго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знаходзяцца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самыя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прыгожыя</w:t>
      </w:r>
      <w:proofErr w:type="spellEnd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іцебскай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вобласці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Браслаўскія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азёры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парку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перавышае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69 000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гектараў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Тут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растуць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больш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як 800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раслін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20 з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якіх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блізкія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да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вымірання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У парку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таксама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існуюць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: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30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рыб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189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птушак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(85%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усіх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гнездавых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птушак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Беларусі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)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45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млекакормячых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10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амфібій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6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рэптылій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парку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размешчаны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старажытны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горад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Браслаў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упершыню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ўпамянуты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ісьмовых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крыніцах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XI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стагоддзя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Нацыянальны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парк "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Нарачанскі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"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lastRenderedPageBreak/>
        <w:t>Нацыянальны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парк "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Нарачанскі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"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размешчаны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Мінскай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вобласці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заснаваны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1999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годзе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Плошча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парку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складае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каля 94 000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гектараў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Больш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як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трэць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пакрываюць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вельмі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прыгожыя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сасновыя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лясы. Не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ўсе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што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належаць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Нацыянальнаму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парку "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Нарачанскі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",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з’яўляюцца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запаведнымі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Тут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ёсць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рэкрэацыйныя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зоны з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буйным</w:t>
      </w:r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азёрамі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,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дзе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мноства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разнастайнай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рыбы,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таму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яны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карыстаюцца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папулярнасцю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рыбакоў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Парк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таксама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вядомы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сваімі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прыроднымі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крыніцамі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мінеральнай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вады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Тут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размешчаны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18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санаторыяў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аздараўленчых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цэнтраў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Нацыянальны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 xml:space="preserve"> парк «</w:t>
      </w:r>
      <w:proofErr w:type="spellStart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Прыпяцкі</w:t>
      </w:r>
      <w:proofErr w:type="spellEnd"/>
      <w:r w:rsidRPr="006B149D">
        <w:rPr>
          <w:rFonts w:ascii="Tahoma" w:eastAsia="Times New Roman" w:hAnsi="Tahoma" w:cs="Tahoma"/>
          <w:b/>
          <w:bCs/>
          <w:color w:val="111111"/>
          <w:sz w:val="32"/>
          <w:szCs w:val="32"/>
          <w:lang w:eastAsia="ru-RU"/>
        </w:rPr>
        <w:t>»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Размешчаны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за 250 км ад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Мінска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на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поўдні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proofErr w:type="gram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краіны</w:t>
      </w:r>
      <w:proofErr w:type="spellEnd"/>
      <w:proofErr w:type="gram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Гомельскай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вобласці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Запаведнік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затапляемай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пойме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ракі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Прыпяць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існаваў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з 1969 года.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Цяпер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тэрыторыя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парку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перавышае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85 000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гектараў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.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У 1987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годзе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ў парку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пасялілі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зуброў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Там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таксама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жывуць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: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51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млекакормячых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11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амфібій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7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рэптылій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37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рыб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246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птушак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І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растуць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:</w:t>
      </w:r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950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раслін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196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відаў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імхоў</w:t>
      </w:r>
      <w:proofErr w:type="spellEnd"/>
    </w:p>
    <w:p w:rsidR="006B149D" w:rsidRPr="006B149D" w:rsidRDefault="006B149D" w:rsidP="006B149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Парк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славіцца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журавіннымі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мясцінамі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.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Журавіны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</w:t>
      </w:r>
      <w:proofErr w:type="spellStart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>растуць</w:t>
      </w:r>
      <w:proofErr w:type="spellEnd"/>
      <w:r w:rsidRPr="006B149D">
        <w:rPr>
          <w:rFonts w:ascii="Tahoma" w:eastAsia="Times New Roman" w:hAnsi="Tahoma" w:cs="Tahoma"/>
          <w:color w:val="111111"/>
          <w:sz w:val="32"/>
          <w:szCs w:val="32"/>
          <w:lang w:eastAsia="ru-RU"/>
        </w:rPr>
        <w:t xml:space="preserve"> тут на 500 гектарах.</w:t>
      </w:r>
    </w:p>
    <w:p w:rsidR="0066674D" w:rsidRDefault="0066674D"/>
    <w:sectPr w:rsidR="0066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DF"/>
    <w:rsid w:val="0066674D"/>
    <w:rsid w:val="006B149D"/>
    <w:rsid w:val="00B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2018-04-17T19:04:00Z</dcterms:created>
  <dcterms:modified xsi:type="dcterms:W3CDTF">2018-04-17T19:05:00Z</dcterms:modified>
</cp:coreProperties>
</file>