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8"/>
          <w:szCs w:val="28"/>
        </w:rPr>
        <w:t>Уважаемые родители!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8"/>
          <w:szCs w:val="28"/>
        </w:rPr>
        <w:t>      В выходной день перед Вами встаёт вопрос: «Куда пойти с ребёнком?» Как полезно и интересно провести выходные дни? Существует много различных способов, как провести выходной день вместе с ребёнком интересно и увлекательно. Предлагаем  Вам маршрут выходного дня «Зимняя прогулка в парк  с посещением памятника  воинам-освободителям </w:t>
      </w:r>
      <w:r>
        <w:rPr>
          <w:color w:val="111111"/>
          <w:sz w:val="28"/>
          <w:szCs w:val="28"/>
        </w:rPr>
        <w:t>–  </w:t>
      </w:r>
      <w:proofErr w:type="spellStart"/>
      <w:r>
        <w:rPr>
          <w:rStyle w:val="a4"/>
          <w:rFonts w:ascii="Arial" w:hAnsi="Arial" w:cs="Arial"/>
          <w:color w:val="111111"/>
          <w:sz w:val="28"/>
          <w:szCs w:val="28"/>
        </w:rPr>
        <w:t>Суражское</w:t>
      </w:r>
      <w:proofErr w:type="spellEnd"/>
      <w:r>
        <w:rPr>
          <w:rStyle w:val="a4"/>
          <w:rFonts w:ascii="Arial" w:hAnsi="Arial" w:cs="Arial"/>
          <w:color w:val="111111"/>
          <w:sz w:val="28"/>
          <w:szCs w:val="28"/>
        </w:rPr>
        <w:t xml:space="preserve"> лесничество».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</w:rPr>
        <w:t>  </w:t>
      </w:r>
      <w:r>
        <w:rPr>
          <w:rFonts w:ascii="Tahoma" w:hAnsi="Tahoma" w:cs="Tahoma"/>
          <w:color w:val="111111"/>
          <w:sz w:val="22"/>
          <w:szCs w:val="22"/>
        </w:rPr>
        <w:t>                                          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r>
        <w:rPr>
          <w:rStyle w:val="a5"/>
          <w:color w:val="111111"/>
          <w:sz w:val="28"/>
          <w:szCs w:val="28"/>
        </w:rPr>
        <w:t>Пешая прогулка выходного дня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i/>
          <w:iCs/>
          <w:color w:val="111111"/>
          <w:sz w:val="28"/>
          <w:szCs w:val="28"/>
        </w:rPr>
        <w:t>«Зимняя прогулка в парк  с посещением памятника воинам-освободителям </w:t>
      </w:r>
      <w:r>
        <w:rPr>
          <w:rStyle w:val="a5"/>
          <w:color w:val="111111"/>
          <w:sz w:val="28"/>
          <w:szCs w:val="28"/>
        </w:rPr>
        <w:t>–</w:t>
      </w:r>
      <w:r>
        <w:rPr>
          <w:rStyle w:val="a4"/>
          <w:rFonts w:ascii="Arial" w:hAnsi="Arial" w:cs="Arial"/>
          <w:b/>
          <w:bCs/>
          <w:color w:val="111111"/>
          <w:sz w:val="28"/>
          <w:szCs w:val="28"/>
        </w:rPr>
        <w:t xml:space="preserve">  </w:t>
      </w:r>
      <w:proofErr w:type="spellStart"/>
      <w:r>
        <w:rPr>
          <w:rStyle w:val="a4"/>
          <w:rFonts w:ascii="Arial" w:hAnsi="Arial" w:cs="Arial"/>
          <w:b/>
          <w:bCs/>
          <w:color w:val="111111"/>
          <w:sz w:val="28"/>
          <w:szCs w:val="28"/>
        </w:rPr>
        <w:t>Суражское</w:t>
      </w:r>
      <w:proofErr w:type="spellEnd"/>
      <w:r>
        <w:rPr>
          <w:rStyle w:val="a4"/>
          <w:rFonts w:ascii="Arial" w:hAnsi="Arial" w:cs="Arial"/>
          <w:b/>
          <w:bCs/>
          <w:color w:val="111111"/>
          <w:sz w:val="28"/>
          <w:szCs w:val="28"/>
        </w:rPr>
        <w:t xml:space="preserve"> лесничество».</w:t>
      </w:r>
    </w:p>
    <w:bookmarkEnd w:id="0"/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111111"/>
          <w:sz w:val="28"/>
          <w:szCs w:val="28"/>
        </w:rPr>
        <w:t>Задачи</w:t>
      </w:r>
      <w:r>
        <w:rPr>
          <w:color w:val="111111"/>
          <w:sz w:val="28"/>
          <w:szCs w:val="28"/>
        </w:rPr>
        <w:t>: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познакомить детей с памятником воинам-освободителям, находящимся в центре </w:t>
      </w:r>
      <w:proofErr w:type="spellStart"/>
      <w:r>
        <w:rPr>
          <w:color w:val="111111"/>
          <w:sz w:val="28"/>
          <w:szCs w:val="28"/>
        </w:rPr>
        <w:t>г.п</w:t>
      </w:r>
      <w:proofErr w:type="spellEnd"/>
      <w:r>
        <w:rPr>
          <w:color w:val="111111"/>
          <w:sz w:val="28"/>
          <w:szCs w:val="28"/>
        </w:rPr>
        <w:t>. Сураж;  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развивать интерес к лесной отрасли посредством посещения </w:t>
      </w:r>
      <w:proofErr w:type="spellStart"/>
      <w:r>
        <w:rPr>
          <w:color w:val="111111"/>
          <w:sz w:val="28"/>
          <w:szCs w:val="28"/>
        </w:rPr>
        <w:t>Суражского</w:t>
      </w:r>
      <w:proofErr w:type="spellEnd"/>
      <w:r>
        <w:rPr>
          <w:color w:val="111111"/>
          <w:sz w:val="28"/>
          <w:szCs w:val="28"/>
        </w:rPr>
        <w:t xml:space="preserve"> лесничества;  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воспитывать бережное отношение  к природе, чувство патриотизма.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111111"/>
          <w:sz w:val="28"/>
          <w:szCs w:val="28"/>
        </w:rPr>
        <w:t>Общее расстояние</w:t>
      </w:r>
      <w:r>
        <w:rPr>
          <w:color w:val="111111"/>
          <w:sz w:val="28"/>
          <w:szCs w:val="28"/>
        </w:rPr>
        <w:t> от учреждения образования  "</w:t>
      </w:r>
      <w:proofErr w:type="spellStart"/>
      <w:r>
        <w:rPr>
          <w:color w:val="111111"/>
          <w:sz w:val="28"/>
          <w:szCs w:val="28"/>
        </w:rPr>
        <w:t>Суражская</w:t>
      </w:r>
      <w:proofErr w:type="spellEnd"/>
      <w:r>
        <w:rPr>
          <w:color w:val="111111"/>
          <w:sz w:val="28"/>
          <w:szCs w:val="28"/>
        </w:rPr>
        <w:t xml:space="preserve"> средняя школа имени Героя Советского Союза" до </w:t>
      </w:r>
      <w:proofErr w:type="spellStart"/>
      <w:r>
        <w:rPr>
          <w:color w:val="111111"/>
          <w:sz w:val="28"/>
          <w:szCs w:val="28"/>
        </w:rPr>
        <w:t>Суражского</w:t>
      </w:r>
      <w:proofErr w:type="spellEnd"/>
      <w:r>
        <w:rPr>
          <w:color w:val="111111"/>
          <w:sz w:val="28"/>
          <w:szCs w:val="28"/>
        </w:rPr>
        <w:t xml:space="preserve"> лесничества -  3 км.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По ходу маршрута вся дорога заасфальтирована.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111111"/>
          <w:sz w:val="28"/>
          <w:szCs w:val="28"/>
        </w:rPr>
        <w:t>Опасные участки</w:t>
      </w:r>
      <w:r>
        <w:rPr>
          <w:color w:val="111111"/>
          <w:sz w:val="28"/>
          <w:szCs w:val="28"/>
        </w:rPr>
        <w:t> по ходу маршрута: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* переход перекрестка;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* движение вдоль близко расположенной проезжей части.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111111"/>
          <w:sz w:val="28"/>
          <w:szCs w:val="28"/>
        </w:rPr>
        <w:t>Вид маршрута</w:t>
      </w:r>
      <w:r>
        <w:rPr>
          <w:color w:val="111111"/>
          <w:sz w:val="28"/>
          <w:szCs w:val="28"/>
        </w:rPr>
        <w:t>: пеший.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111111"/>
          <w:sz w:val="28"/>
          <w:szCs w:val="28"/>
        </w:rPr>
        <w:t>Рекомендуемый возраст ребёнка</w:t>
      </w:r>
      <w:r>
        <w:rPr>
          <w:color w:val="111111"/>
          <w:sz w:val="28"/>
          <w:szCs w:val="28"/>
        </w:rPr>
        <w:t>: 5-6 лет.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111111"/>
          <w:sz w:val="28"/>
          <w:szCs w:val="28"/>
        </w:rPr>
        <w:t>Продолжительность по времени</w:t>
      </w:r>
      <w:r>
        <w:rPr>
          <w:color w:val="111111"/>
          <w:sz w:val="28"/>
          <w:szCs w:val="28"/>
        </w:rPr>
        <w:t>: 1 час (в зависимости от интереса ребёнка и степени самочувствия).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       Начальная точка маршрута – детский сад. Далее направляетесь к школе, проходите школу, доходите до перекрёстка, поворачиваете налево, </w:t>
      </w:r>
      <w:proofErr w:type="gramStart"/>
      <w:r>
        <w:rPr>
          <w:color w:val="111111"/>
          <w:sz w:val="28"/>
          <w:szCs w:val="28"/>
        </w:rPr>
        <w:t>проходите</w:t>
      </w:r>
      <w:proofErr w:type="gramEnd"/>
      <w:r>
        <w:rPr>
          <w:color w:val="111111"/>
          <w:sz w:val="28"/>
          <w:szCs w:val="28"/>
        </w:rPr>
        <w:t xml:space="preserve"> мост и двигаетесь в направлении центрального парка, где находится памятник воинам-освободителям. После посещения памятника следуете далее по обочине, переходите мост и двигаетесь в направлении автобусной остановки. Проходите автобусную остановку, по правой стороне будет </w:t>
      </w:r>
      <w:proofErr w:type="spellStart"/>
      <w:r>
        <w:rPr>
          <w:color w:val="111111"/>
          <w:sz w:val="28"/>
          <w:szCs w:val="28"/>
        </w:rPr>
        <w:t>Суражское</w:t>
      </w:r>
      <w:proofErr w:type="spellEnd"/>
      <w:r>
        <w:rPr>
          <w:color w:val="111111"/>
          <w:sz w:val="28"/>
          <w:szCs w:val="28"/>
        </w:rPr>
        <w:t xml:space="preserve"> лесничество.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111111"/>
          <w:sz w:val="28"/>
          <w:szCs w:val="28"/>
        </w:rPr>
        <w:lastRenderedPageBreak/>
        <w:t>Содержание беседы с ребёнком по ходу движения по маршруту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1.    Спросите у ребёнка, знает ли он что-нибудь о Великой Отечественной войне.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2.    Расскажите ребенку, что 22 июня 1941 года — одна из самых печальных дат в истории Беларуси, день, который нельзя забыть. В этот далёкий летний день люди занимались обычными делами. Школьники готовились к выпускному вечеру. Девочки играли в «Дочки — матери», непоседливые мальчишки скакали верхом на деревянных лошадках, представляя себя красноармейцами. И никто не подозревал, что мирную жизнь разрушит война. На нашу Родину напали фашисты, иноземные захватчики. И люди пошли воевать — защищать свою землю. Очень многие солдаты и мирные жители погибли в ВОВ.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3.    Поинтересуйтесь у ребёнка: «Что и где ты слышал о войне? Как ты думаешь, мы должны помнить о тех, кто не пришёл с войны? Как люди сохранили память о войне? (о героях войны написано в книгах, стихах, песнях, снято в фильмах, в городах и сёлах поставлены памятники).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4.    Спросите у ребенка, что такое памятники? Для чего их, возводят? </w:t>
      </w:r>
      <w:proofErr w:type="gramStart"/>
      <w:r>
        <w:rPr>
          <w:color w:val="111111"/>
          <w:sz w:val="28"/>
          <w:szCs w:val="28"/>
        </w:rPr>
        <w:t>(Слово «памятник» происходит от слов «память», «помнить».</w:t>
      </w:r>
      <w:proofErr w:type="gramEnd"/>
      <w:r>
        <w:rPr>
          <w:color w:val="111111"/>
          <w:sz w:val="28"/>
          <w:szCs w:val="28"/>
        </w:rPr>
        <w:t xml:space="preserve"> Это скульптурные сооружения, обелиски. Строят их в честь какого-либо героя войны или важного события, чтобы люди помнили этих героев, на долю которых выпало тяжёлое время войны. </w:t>
      </w:r>
      <w:proofErr w:type="gramStart"/>
      <w:r>
        <w:rPr>
          <w:color w:val="111111"/>
          <w:sz w:val="28"/>
          <w:szCs w:val="28"/>
        </w:rPr>
        <w:t>Памятник — это напоминание нам о тех, кто погиб  на полях сражений, кто не дожил до дня Победы).</w:t>
      </w:r>
      <w:proofErr w:type="gramEnd"/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5.    Спросите у ребенка: «А в Сураже есть памятники воинам ВОВ?».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111111"/>
          <w:sz w:val="28"/>
          <w:szCs w:val="28"/>
        </w:rPr>
        <w:t>Памятник  воинам-освободителям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      Придя к памятнику, обратите внимание ребёнка на гранитную плиту, </w:t>
      </w:r>
      <w:proofErr w:type="gramStart"/>
      <w:r>
        <w:rPr>
          <w:color w:val="111111"/>
          <w:sz w:val="28"/>
          <w:szCs w:val="28"/>
        </w:rPr>
        <w:t>с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высеченными</w:t>
      </w:r>
      <w:proofErr w:type="gramEnd"/>
      <w:r>
        <w:rPr>
          <w:color w:val="111111"/>
          <w:sz w:val="28"/>
          <w:szCs w:val="28"/>
        </w:rPr>
        <w:t xml:space="preserve"> имена жителей Витебского района, которые не вернулись с войны, но навсегда остались в памяти потомков как герои.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        Поинтересуйтесь у ребенка, знает ли он, как чтят память о погибших солдатах во время войны? (Погибших во время ВОВ людей вспоминают минутой молчания, приносят к памятникам венки, цветы).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        Спросите у ребёнка, знает ли он, что такое минута молчания? Как нужно себя вести в это время? (Минута молчания — символический ритуал, во время которого нужно встать и молча почтить память о каком-либо трагическом событии и погибших в нём людях).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         Предложите ребёнку почтить погибших воинов минутой молчания. Если есть возможность, можно возложить к памятнику цветы.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         Призвать ребёнка никогда не забывать тех, кто отдал свои жизни, чтобы освободить нашу Родину, в том числе посёлок Сураж, от немецких захватчиков.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5"/>
          <w:color w:val="111111"/>
          <w:sz w:val="28"/>
          <w:szCs w:val="28"/>
        </w:rPr>
        <w:lastRenderedPageBreak/>
        <w:t>Суражское</w:t>
      </w:r>
      <w:proofErr w:type="spellEnd"/>
      <w:r>
        <w:rPr>
          <w:rStyle w:val="a5"/>
          <w:color w:val="111111"/>
          <w:sz w:val="28"/>
          <w:szCs w:val="28"/>
        </w:rPr>
        <w:t xml:space="preserve"> лесничество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        После парка следуйте по описанному выше маршруту к </w:t>
      </w:r>
      <w:proofErr w:type="spellStart"/>
      <w:r>
        <w:rPr>
          <w:color w:val="111111"/>
          <w:sz w:val="28"/>
          <w:szCs w:val="28"/>
        </w:rPr>
        <w:t>Суражскому</w:t>
      </w:r>
      <w:proofErr w:type="spellEnd"/>
      <w:r>
        <w:rPr>
          <w:color w:val="111111"/>
          <w:sz w:val="28"/>
          <w:szCs w:val="28"/>
        </w:rPr>
        <w:t xml:space="preserve"> лесничеству, где есть беседка для отдыха. Там Вы сможете отдохнуть. Расскажите ребёнку, что такое лесничество, почему оно называется </w:t>
      </w:r>
      <w:proofErr w:type="spellStart"/>
      <w:r>
        <w:rPr>
          <w:color w:val="111111"/>
          <w:sz w:val="28"/>
          <w:szCs w:val="28"/>
        </w:rPr>
        <w:t>Суражское</w:t>
      </w:r>
      <w:proofErr w:type="spellEnd"/>
      <w:r>
        <w:rPr>
          <w:color w:val="111111"/>
          <w:sz w:val="28"/>
          <w:szCs w:val="28"/>
        </w:rPr>
        <w:t xml:space="preserve">. Кто такой лесничий? Обратите внимание ребёнка,  что на территории </w:t>
      </w:r>
      <w:proofErr w:type="spellStart"/>
      <w:r>
        <w:rPr>
          <w:color w:val="111111"/>
          <w:sz w:val="28"/>
          <w:szCs w:val="28"/>
        </w:rPr>
        <w:t>Суражского</w:t>
      </w:r>
      <w:proofErr w:type="spellEnd"/>
      <w:r>
        <w:rPr>
          <w:color w:val="111111"/>
          <w:sz w:val="28"/>
          <w:szCs w:val="28"/>
        </w:rPr>
        <w:t xml:space="preserve"> лесничества есть гаражи, где хранится техника для работы в лесу. </w:t>
      </w:r>
      <w:r>
        <w:rPr>
          <w:rFonts w:ascii="Tahoma" w:hAnsi="Tahoma" w:cs="Tahoma"/>
          <w:color w:val="111111"/>
          <w:sz w:val="22"/>
          <w:szCs w:val="22"/>
        </w:rPr>
        <w:t> 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         Возвращаясь с прогулки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рекомендуется поинтересоваться у ребёнка, что ему понравилось, хотел бы он посетить ещё какое-нибудь   место в посёлке.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111111"/>
          <w:sz w:val="28"/>
          <w:szCs w:val="28"/>
        </w:rPr>
        <w:t>Можно сделать несколько фото на память о выходном дне.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8"/>
          <w:szCs w:val="28"/>
        </w:rPr>
        <w:t> Желаем вам приятно провести время!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111111"/>
          <w:sz w:val="28"/>
          <w:szCs w:val="28"/>
        </w:rPr>
        <w:t>Игры и игровые упражнения, в которые можно поиграть с ребёнком на маршруте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Игра на координацию движений «Солдат».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На одной ноге постой-ка,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Если ты солдатик стойкий.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А потом постой на </w:t>
      </w:r>
      <w:proofErr w:type="gramStart"/>
      <w:r>
        <w:rPr>
          <w:color w:val="111111"/>
          <w:sz w:val="28"/>
          <w:szCs w:val="28"/>
        </w:rPr>
        <w:t>правой</w:t>
      </w:r>
      <w:proofErr w:type="gramEnd"/>
      <w:r>
        <w:rPr>
          <w:color w:val="111111"/>
          <w:sz w:val="28"/>
          <w:szCs w:val="28"/>
        </w:rPr>
        <w:t>,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Если ты солдатик бравый.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А потом постой на </w:t>
      </w:r>
      <w:proofErr w:type="gramStart"/>
      <w:r>
        <w:rPr>
          <w:color w:val="111111"/>
          <w:sz w:val="28"/>
          <w:szCs w:val="28"/>
        </w:rPr>
        <w:t>левой</w:t>
      </w:r>
      <w:proofErr w:type="gramEnd"/>
      <w:r>
        <w:rPr>
          <w:color w:val="111111"/>
          <w:sz w:val="28"/>
          <w:szCs w:val="28"/>
        </w:rPr>
        <w:t>,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Если ты солдатик смелый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111111"/>
          <w:sz w:val="28"/>
          <w:szCs w:val="28"/>
        </w:rPr>
        <w:t>Стихотворения, которые можно почитать ребёнку или заучить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8"/>
          <w:szCs w:val="28"/>
        </w:rPr>
        <w:t>Спасибо Героям, спасибо Солдатам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Спасибо Героям, спасибо Солдатам,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Что мир подарили, тогда – в сорок пятом!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Вы кровью и потом добыли Победу.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Вы молоды были, сейчас – уже деды.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Мы эту Победу – вовек не забудем!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Пусть мирное солнце сияет всем людям!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Пусть счастье и радость живут на планете!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Ведь мир очень нужен – и взрослым, и детям!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8"/>
          <w:szCs w:val="28"/>
        </w:rPr>
        <w:t>(Ольга Маслова)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lastRenderedPageBreak/>
        <w:t>***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Лесничий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С рассветом раньше всех встаёт,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Шагает в чащу смело.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И начинается обход –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Лесничий занят делом.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2"/>
          <w:szCs w:val="22"/>
        </w:rPr>
        <w:t> 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Ни браконьерам, ни ворам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 xml:space="preserve">Нигде не даст </w:t>
      </w:r>
      <w:proofErr w:type="spellStart"/>
      <w:r>
        <w:rPr>
          <w:color w:val="000000"/>
          <w:sz w:val="28"/>
          <w:szCs w:val="28"/>
        </w:rPr>
        <w:t>слабинку</w:t>
      </w:r>
      <w:proofErr w:type="spellEnd"/>
      <w:r>
        <w:rPr>
          <w:color w:val="000000"/>
          <w:sz w:val="28"/>
          <w:szCs w:val="28"/>
        </w:rPr>
        <w:t>,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 xml:space="preserve">Убережёт от </w:t>
      </w:r>
      <w:proofErr w:type="spellStart"/>
      <w:r>
        <w:rPr>
          <w:color w:val="000000"/>
          <w:sz w:val="28"/>
          <w:szCs w:val="28"/>
        </w:rPr>
        <w:t>топара</w:t>
      </w:r>
      <w:proofErr w:type="spellEnd"/>
      <w:r>
        <w:rPr>
          <w:color w:val="000000"/>
          <w:sz w:val="28"/>
          <w:szCs w:val="28"/>
        </w:rPr>
        <w:t xml:space="preserve"> берёзку и осинку.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2"/>
          <w:szCs w:val="22"/>
        </w:rPr>
        <w:t> 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Пушистых ёлочек отряд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Спасёт под Новый год он.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Подкормит диких он зверей –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Вот в чём его работа.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Он охраняет лес, а с ним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И дятла, и сороку –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Им без лесничего, одним,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Пришлось бы очень плохо.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2"/>
          <w:szCs w:val="22"/>
        </w:rPr>
        <w:t> 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Ещё разводит грядки он,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На них же – что за диво! –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Малышка-ель, и крошка-клён,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И маленькая ива.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2"/>
          <w:szCs w:val="22"/>
        </w:rPr>
        <w:t> 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Он их растит, чтоб превратить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Когда-то в лес шумящий,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Чтоб нам с тобой потом бродить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В тени прохладной чащи!</w:t>
      </w:r>
    </w:p>
    <w:p w:rsidR="00B50AB6" w:rsidRDefault="00B50AB6" w:rsidP="00B50AB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 xml:space="preserve">(Н. </w:t>
      </w:r>
      <w:proofErr w:type="spellStart"/>
      <w:r>
        <w:rPr>
          <w:color w:val="000000"/>
          <w:sz w:val="28"/>
          <w:szCs w:val="28"/>
        </w:rPr>
        <w:t>Крушневицкая</w:t>
      </w:r>
      <w:proofErr w:type="spellEnd"/>
      <w:r>
        <w:rPr>
          <w:color w:val="000000"/>
          <w:sz w:val="28"/>
          <w:szCs w:val="28"/>
        </w:rPr>
        <w:t>)</w:t>
      </w:r>
    </w:p>
    <w:p w:rsidR="00EB7CD9" w:rsidRDefault="00EB7CD9"/>
    <w:sectPr w:rsidR="00EB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B6"/>
    <w:rsid w:val="0079521A"/>
    <w:rsid w:val="00B50AB6"/>
    <w:rsid w:val="00EB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0AB6"/>
    <w:rPr>
      <w:i/>
      <w:iCs/>
    </w:rPr>
  </w:style>
  <w:style w:type="character" w:styleId="a5">
    <w:name w:val="Strong"/>
    <w:basedOn w:val="a0"/>
    <w:uiPriority w:val="22"/>
    <w:qFormat/>
    <w:rsid w:val="00B50A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0AB6"/>
    <w:rPr>
      <w:i/>
      <w:iCs/>
    </w:rPr>
  </w:style>
  <w:style w:type="character" w:styleId="a5">
    <w:name w:val="Strong"/>
    <w:basedOn w:val="a0"/>
    <w:uiPriority w:val="22"/>
    <w:qFormat/>
    <w:rsid w:val="00B50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TechnoBoard</dc:creator>
  <cp:lastModifiedBy>TechnoBoard</cp:lastModifiedBy>
  <cp:revision>1</cp:revision>
  <dcterms:created xsi:type="dcterms:W3CDTF">2025-01-16T06:40:00Z</dcterms:created>
  <dcterms:modified xsi:type="dcterms:W3CDTF">2025-01-16T06:40:00Z</dcterms:modified>
</cp:coreProperties>
</file>