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6C" w:rsidRPr="008E5D6C" w:rsidRDefault="0012732A" w:rsidP="008E5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</w:t>
      </w:r>
      <w:r w:rsidR="008E5D6C"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ВІКТАРЫНА </w:t>
      </w:r>
      <w:hyperlink r:id="rId5" w:history="1">
        <w:r w:rsidR="008E5D6C" w:rsidRPr="008E5D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ru-RU" w:eastAsia="ru-RU"/>
          </w:rPr>
          <w:t>ПА БЕЛАРУСКІХ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ru-RU" w:eastAsia="ru-RU"/>
          </w:rPr>
          <w:t xml:space="preserve"> </w:t>
        </w:r>
        <w:r w:rsidR="008E5D6C" w:rsidRPr="008E5D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ru-RU" w:eastAsia="ru-RU"/>
          </w:rPr>
          <w:t>НАРОДНЫХ КАЗКАХ</w:t>
        </w:r>
      </w:hyperlink>
      <w:r w:rsidR="008E5D6C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="008E5D6C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E5D6C" w:rsidRDefault="008E5D6C" w:rsidP="008E5D6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1.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Прадоўжыце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назвы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бел</w:t>
      </w:r>
      <w:proofErr w:type="gram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.н</w:t>
      </w:r>
      <w:proofErr w:type="gram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ар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казак</w:t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“Музык</w:t>
      </w:r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а-</w:t>
      </w:r>
      <w:proofErr w:type="gram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…(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чарадзей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)”, “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Лісіца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(гусак)…”, “два …(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браты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)”, “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Хітры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…(вол)”</w:t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2.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Пазнайце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казку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па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пачатку</w:t>
      </w:r>
      <w:proofErr w:type="spellEnd"/>
      <w:proofErr w:type="gram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:</w:t>
      </w:r>
      <w:proofErr w:type="gramEnd"/>
    </w:p>
    <w:p w:rsidR="008E5D6C" w:rsidRPr="008E5D6C" w:rsidRDefault="008E5D6C" w:rsidP="008E5D6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“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Жыў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некалі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насвеце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музыка.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Пачаў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ён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іграць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яшчэ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змалку</w:t>
      </w:r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.Б</w:t>
      </w:r>
      <w:proofErr w:type="gram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ывала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пасучы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валоў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зробіць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лазы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дудачку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як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зайграе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дык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hyperlink r:id="rId6" w:history="1">
        <w:r w:rsidRPr="008E5D6C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 xml:space="preserve">валы </w:t>
        </w:r>
        <w:proofErr w:type="spellStart"/>
        <w:r w:rsidRPr="008E5D6C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скубці</w:t>
        </w:r>
        <w:proofErr w:type="spellEnd"/>
        <w:r w:rsidRPr="008E5D6C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 xml:space="preserve"> траву </w:t>
        </w:r>
        <w:proofErr w:type="spellStart"/>
        <w:r w:rsidRPr="008E5D6C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перастануць</w:t>
        </w:r>
        <w:proofErr w:type="spellEnd"/>
      </w:hyperlink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-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натапыруць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вушы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слухаюць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лесе</w:t>
      </w:r>
      <w:proofErr w:type="gram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птушкі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прыціхнуць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нават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жабы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балоце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крумкаюць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.” (“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Музыка-чарадзей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”)</w:t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Пазнайце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казку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па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канцоўцы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8E5D6C" w:rsidRDefault="008E5D6C" w:rsidP="008E5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“-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Схітрыў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схітрыў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-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адказаў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вол, - а стог сена за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пагодай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накасіў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шкура ад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вашых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воўчых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зубоў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цэлая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засталася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”. (“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Хітры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вол”)</w:t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E5D6C" w:rsidRDefault="008E5D6C" w:rsidP="008E5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Назавіце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proofErr w:type="spellStart"/>
      <w:r w:rsidR="001F272A"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fldChar w:fldCharType="begin"/>
      </w:r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instrText xml:space="preserve"> HYPERLINK "http://urok.shkola.of.by/tematika-infarmacijnih-gadzin-na-i-pagodzze-20172018-navuchale.html" </w:instrText>
      </w:r>
      <w:r w:rsidR="001F272A"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fldChar w:fldCharType="separate"/>
      </w:r>
      <w:r w:rsidRPr="008E5D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ru-RU" w:eastAsia="ru-RU"/>
        </w:rPr>
        <w:t>тры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ru-RU" w:eastAsia="ru-RU"/>
        </w:rPr>
        <w:t>добрыя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ru-RU" w:eastAsia="ru-RU"/>
        </w:rPr>
        <w:t xml:space="preserve"> справы</w:t>
      </w:r>
      <w:r w:rsidR="001F272A"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fldChar w:fldCharType="end"/>
      </w:r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якія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зрабіў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малодшы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брат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Іван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бел</w:t>
      </w:r>
      <w:proofErr w:type="gram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.н</w:t>
      </w:r>
      <w:proofErr w:type="gram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ар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казцы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“Два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браты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”. </w:t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(1 –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вярнуў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людзям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ваду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2 –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вылечыў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hyperlink r:id="rId7" w:history="1">
        <w:r w:rsidRPr="008E5D6C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хворую дачку пана</w:t>
        </w:r>
      </w:hyperlink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3 –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запусціў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млын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E5D6C" w:rsidRPr="008E5D6C" w:rsidRDefault="008E5D6C" w:rsidP="008E5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5. </w:t>
      </w:r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Каму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належаць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наступныя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словы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?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Назавіце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галоўных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герояў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назву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казкі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“-Танцуй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сабе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а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з’есці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цябе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яшчэ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паспею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…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дык Гусак!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дык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танцор!” </w:t>
      </w:r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Словы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належаць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лісе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Галоўныя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героі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Ліса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Гусак. </w:t>
      </w:r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Казка “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Лісіца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Гусак”)</w:t>
      </w:r>
      <w:proofErr w:type="gramEnd"/>
    </w:p>
    <w:p w:rsidR="008E5D6C" w:rsidRPr="008E5D6C" w:rsidRDefault="008E5D6C" w:rsidP="008E5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6. 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Якому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герою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належаць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наступныя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словы</w:t>
      </w:r>
      <w:proofErr w:type="spellEnd"/>
      <w:proofErr w:type="gram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:</w:t>
      </w:r>
      <w:proofErr w:type="gramEnd"/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“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Ідзі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Іван-бядняк</w:t>
      </w:r>
      <w:proofErr w:type="spellEnd"/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hyperlink r:id="rId8" w:history="1">
        <w:r w:rsidRPr="008E5D6C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 xml:space="preserve">на </w:t>
        </w:r>
        <w:proofErr w:type="spellStart"/>
        <w:r w:rsidRPr="008E5D6C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бераг</w:t>
        </w:r>
        <w:proofErr w:type="spellEnd"/>
        <w:r w:rsidRPr="008E5D6C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 xml:space="preserve"> мора</w:t>
        </w:r>
      </w:hyperlink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схавайся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пад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човен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дачакайся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ночы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Прыляцяць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мае</w:t>
      </w:r>
      <w:proofErr w:type="gram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сыны,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вораны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Пачнуць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між</w:t>
      </w:r>
      <w:proofErr w:type="spellEnd"/>
      <w:proofErr w:type="gram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сабою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гаварыць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Слухай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іх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запамінай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 </w:t>
      </w:r>
      <w:proofErr w:type="spellStart"/>
      <w:r w:rsidR="001F272A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begin"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instrText xml:space="preserve"> HYPERLINK "http://urok.shkola.of.by/zaruchaleni-pyarscenak.html" </w:instrText>
      </w:r>
      <w:r w:rsidR="001F272A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separate"/>
      </w:r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>Толькі</w:t>
      </w:r>
      <w:proofErr w:type="spellEnd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>глядзі</w:t>
      </w:r>
      <w:proofErr w:type="spellEnd"/>
      <w:r w:rsidR="001F272A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end"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не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абзывайся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”. (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Халеры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“Два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браты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”)</w:t>
      </w:r>
    </w:p>
    <w:p w:rsidR="008E5D6C" w:rsidRPr="008E5D6C" w:rsidRDefault="008E5D6C" w:rsidP="008E5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7</w:t>
      </w:r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Што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адбылося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перад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апісанай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падзеяй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? </w:t>
      </w:r>
      <w:proofErr w:type="gram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</w:t>
      </w:r>
      <w:proofErr w:type="gram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якіх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казак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гэтыя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ўрыўкі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?</w:t>
      </w:r>
    </w:p>
    <w:p w:rsid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“…Так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засталася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лісіца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разяўленым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ротам” (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Лісіца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Гусак”)</w:t>
      </w:r>
    </w:p>
    <w:p w:rsid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8. </w:t>
      </w:r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Да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якой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казкі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падыходзяць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прыказкі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?</w:t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Хто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працуе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той не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сумуе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(“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Хітры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вол”)</w:t>
      </w:r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Язык у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разумнага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галаве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у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дурнога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на зубах. (“Два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браты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”)</w:t>
      </w:r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9. 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Назавіце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адмоўных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герояў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бел</w:t>
      </w:r>
      <w:proofErr w:type="gram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.н</w:t>
      </w:r>
      <w:proofErr w:type="gram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ар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казках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“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Хітры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вол”, “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Лісіца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і Гусак</w:t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”.</w:t>
      </w:r>
    </w:p>
    <w:p w:rsidR="008E5D6C" w:rsidRPr="008E5D6C" w:rsidRDefault="008E5D6C" w:rsidP="008E5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Красворд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па бел</w:t>
      </w:r>
      <w:proofErr w:type="gram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proofErr w:type="gram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</w:t>
      </w:r>
      <w:proofErr w:type="gram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ар.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казках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tbl>
      <w:tblPr>
        <w:tblW w:w="900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3"/>
        <w:gridCol w:w="531"/>
        <w:gridCol w:w="995"/>
        <w:gridCol w:w="763"/>
        <w:gridCol w:w="763"/>
        <w:gridCol w:w="763"/>
        <w:gridCol w:w="763"/>
        <w:gridCol w:w="668"/>
        <w:gridCol w:w="531"/>
        <w:gridCol w:w="531"/>
        <w:gridCol w:w="779"/>
        <w:gridCol w:w="531"/>
        <w:gridCol w:w="779"/>
      </w:tblGrid>
      <w:tr w:rsidR="008E5D6C" w:rsidRPr="008E5D6C" w:rsidTr="008E5D6C">
        <w:trPr>
          <w:trHeight w:val="765"/>
          <w:tblCellSpacing w:w="0" w:type="dxa"/>
        </w:trPr>
        <w:tc>
          <w:tcPr>
            <w:tcW w:w="4620" w:type="dxa"/>
            <w:gridSpan w:val="7"/>
            <w:hideMark/>
          </w:tcPr>
          <w:p w:rsidR="008E5D6C" w:rsidRPr="008E5D6C" w:rsidRDefault="008E5D6C" w:rsidP="008E5D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br/>
            </w:r>
            <w:r w:rsidRPr="008E5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М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Н</w:t>
            </w:r>
          </w:p>
        </w:tc>
        <w:tc>
          <w:tcPr>
            <w:tcW w:w="495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proofErr w:type="gramEnd"/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</w:t>
            </w:r>
          </w:p>
        </w:tc>
        <w:tc>
          <w:tcPr>
            <w:tcW w:w="495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</w:t>
            </w:r>
          </w:p>
        </w:tc>
      </w:tr>
      <w:tr w:rsidR="008E5D6C" w:rsidRPr="008E5D6C" w:rsidTr="008E5D6C">
        <w:trPr>
          <w:trHeight w:val="765"/>
          <w:tblCellSpacing w:w="0" w:type="dxa"/>
        </w:trPr>
        <w:tc>
          <w:tcPr>
            <w:tcW w:w="3930" w:type="dxa"/>
            <w:gridSpan w:val="6"/>
            <w:hideMark/>
          </w:tcPr>
          <w:p w:rsidR="008E5D6C" w:rsidRPr="008E5D6C" w:rsidRDefault="008E5D6C" w:rsidP="008E5D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br/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proofErr w:type="gramStart"/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В</w:t>
            </w:r>
            <w:proofErr w:type="gramEnd"/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</w:t>
            </w:r>
          </w:p>
        </w:tc>
        <w:tc>
          <w:tcPr>
            <w:tcW w:w="495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Н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</w:t>
            </w:r>
          </w:p>
        </w:tc>
        <w:tc>
          <w:tcPr>
            <w:tcW w:w="495" w:type="dxa"/>
            <w:vMerge w:val="restart"/>
            <w:hideMark/>
          </w:tcPr>
          <w:p w:rsidR="008E5D6C" w:rsidRPr="008E5D6C" w:rsidRDefault="008E5D6C" w:rsidP="008E5D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</w:tr>
      <w:tr w:rsidR="008E5D6C" w:rsidRPr="008E5D6C" w:rsidTr="008E5D6C">
        <w:trPr>
          <w:trHeight w:val="765"/>
          <w:tblCellSpacing w:w="0" w:type="dxa"/>
        </w:trPr>
        <w:tc>
          <w:tcPr>
            <w:tcW w:w="3240" w:type="dxa"/>
            <w:gridSpan w:val="5"/>
            <w:hideMark/>
          </w:tcPr>
          <w:p w:rsidR="008E5D6C" w:rsidRPr="008E5D6C" w:rsidRDefault="008E5D6C" w:rsidP="008E5D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E5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Х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Л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Е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</w:p>
        </w:tc>
        <w:tc>
          <w:tcPr>
            <w:tcW w:w="495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0" w:type="auto"/>
            <w:vMerge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D6C" w:rsidRPr="008E5D6C" w:rsidTr="008E5D6C">
        <w:trPr>
          <w:trHeight w:val="765"/>
          <w:tblCellSpacing w:w="0" w:type="dxa"/>
        </w:trPr>
        <w:tc>
          <w:tcPr>
            <w:tcW w:w="3930" w:type="dxa"/>
            <w:gridSpan w:val="6"/>
            <w:hideMark/>
          </w:tcPr>
          <w:p w:rsidR="008E5D6C" w:rsidRPr="008E5D6C" w:rsidRDefault="008E5D6C" w:rsidP="008E5D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E5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gramStart"/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</w:t>
            </w:r>
            <w:proofErr w:type="gramEnd"/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С</w:t>
            </w:r>
          </w:p>
        </w:tc>
        <w:tc>
          <w:tcPr>
            <w:tcW w:w="495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Т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В</w:t>
            </w:r>
          </w:p>
        </w:tc>
        <w:tc>
          <w:tcPr>
            <w:tcW w:w="495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Е</w:t>
            </w:r>
          </w:p>
        </w:tc>
      </w:tr>
      <w:tr w:rsidR="008E5D6C" w:rsidRPr="008E5D6C" w:rsidTr="008E5D6C">
        <w:trPr>
          <w:trHeight w:val="765"/>
          <w:tblCellSpacing w:w="0" w:type="dxa"/>
        </w:trPr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E5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Ч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Д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gramEnd"/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Е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Й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Н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proofErr w:type="gramEnd"/>
          </w:p>
        </w:tc>
        <w:tc>
          <w:tcPr>
            <w:tcW w:w="495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Я</w:t>
            </w:r>
          </w:p>
        </w:tc>
        <w:tc>
          <w:tcPr>
            <w:tcW w:w="1185" w:type="dxa"/>
            <w:gridSpan w:val="2"/>
            <w:hideMark/>
          </w:tcPr>
          <w:p w:rsidR="008E5D6C" w:rsidRPr="008E5D6C" w:rsidRDefault="008E5D6C" w:rsidP="008E5D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</w:tr>
      <w:tr w:rsidR="008E5D6C" w:rsidRPr="008E5D6C" w:rsidTr="008E5D6C">
        <w:trPr>
          <w:trHeight w:val="765"/>
          <w:tblCellSpacing w:w="0" w:type="dxa"/>
        </w:trPr>
        <w:tc>
          <w:tcPr>
            <w:tcW w:w="1860" w:type="dxa"/>
            <w:gridSpan w:val="3"/>
            <w:hideMark/>
          </w:tcPr>
          <w:p w:rsidR="008E5D6C" w:rsidRPr="008E5D6C" w:rsidRDefault="008E5D6C" w:rsidP="008E5D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E5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Л</w:t>
            </w: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І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С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І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</w:t>
            </w:r>
            <w:proofErr w:type="gramEnd"/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</w:t>
            </w:r>
          </w:p>
        </w:tc>
        <w:tc>
          <w:tcPr>
            <w:tcW w:w="1185" w:type="dxa"/>
            <w:gridSpan w:val="2"/>
            <w:hideMark/>
          </w:tcPr>
          <w:p w:rsidR="008E5D6C" w:rsidRPr="008E5D6C" w:rsidRDefault="008E5D6C" w:rsidP="008E5D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185" w:type="dxa"/>
            <w:gridSpan w:val="2"/>
            <w:hideMark/>
          </w:tcPr>
          <w:p w:rsidR="008E5D6C" w:rsidRPr="008E5D6C" w:rsidRDefault="008E5D6C" w:rsidP="008E5D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</w:tr>
      <w:tr w:rsidR="008E5D6C" w:rsidRPr="008E5D6C" w:rsidTr="008E5D6C">
        <w:trPr>
          <w:trHeight w:val="765"/>
          <w:tblCellSpacing w:w="0" w:type="dxa"/>
        </w:trPr>
        <w:tc>
          <w:tcPr>
            <w:tcW w:w="2550" w:type="dxa"/>
            <w:gridSpan w:val="4"/>
            <w:hideMark/>
          </w:tcPr>
          <w:p w:rsidR="008E5D6C" w:rsidRPr="008E5D6C" w:rsidRDefault="008E5D6C" w:rsidP="008E5D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E5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  <w:proofErr w:type="gramStart"/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</w:t>
            </w:r>
            <w:proofErr w:type="gramEnd"/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</w:t>
            </w:r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proofErr w:type="gramEnd"/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480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</w:t>
            </w:r>
          </w:p>
        </w:tc>
        <w:tc>
          <w:tcPr>
            <w:tcW w:w="495" w:type="dxa"/>
            <w:hideMark/>
          </w:tcPr>
          <w:p w:rsidR="008E5D6C" w:rsidRPr="008E5D6C" w:rsidRDefault="008E5D6C" w:rsidP="008E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</w:t>
            </w:r>
          </w:p>
        </w:tc>
        <w:tc>
          <w:tcPr>
            <w:tcW w:w="1185" w:type="dxa"/>
            <w:gridSpan w:val="2"/>
            <w:hideMark/>
          </w:tcPr>
          <w:p w:rsidR="008E5D6C" w:rsidRPr="008E5D6C" w:rsidRDefault="008E5D6C" w:rsidP="008E5D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5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</w:tr>
    </w:tbl>
    <w:p w:rsidR="008E5D6C" w:rsidRPr="008E5D6C" w:rsidRDefault="008E5D6C" w:rsidP="008E5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E5D6C" w:rsidRPr="008E5D6C" w:rsidRDefault="008E5D6C" w:rsidP="008E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Закончы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назву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у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якой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пеўнік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выгнаў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казу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зайкавай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хаткі</w:t>
      </w:r>
      <w:proofErr w:type="spellEnd"/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“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Каза</w:t>
      </w:r>
      <w:proofErr w:type="spellEnd"/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-…”.</w:t>
      </w:r>
      <w:proofErr w:type="gramEnd"/>
    </w:p>
    <w:p w:rsidR="008E5D6C" w:rsidRPr="008E5D6C" w:rsidRDefault="008E5D6C" w:rsidP="008E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Галоўная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="001F272A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begin"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instrText xml:space="preserve"> HYPERLINK "http://urok.shkola.of.by/rechini-svet-charadzejnaj-kazki-yak-sistema.html" </w:instrText>
      </w:r>
      <w:r w:rsidR="001F272A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separate"/>
      </w:r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>гераіня</w:t>
      </w:r>
      <w:proofErr w:type="spellEnd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>казкі</w:t>
      </w:r>
      <w:proofErr w:type="spellEnd"/>
      <w:r w:rsidR="001F272A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end"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якая выдавала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сябе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салаўя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.</w:t>
      </w:r>
      <w:proofErr w:type="gramEnd"/>
    </w:p>
    <w:p w:rsidR="008E5D6C" w:rsidRPr="008E5D6C" w:rsidRDefault="008E5D6C" w:rsidP="008E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Каго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сустрэў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Іван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proofErr w:type="gram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ядняк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беларускай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народнай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“Два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браты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”? .</w:t>
      </w:r>
    </w:p>
    <w:p w:rsidR="008E5D6C" w:rsidRPr="008E5D6C" w:rsidRDefault="008E5D6C" w:rsidP="008E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Дапоўніце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казачны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пачатак</w:t>
      </w:r>
      <w:proofErr w:type="spellEnd"/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“У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некаторым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….</w:t>
      </w:r>
    </w:p>
    <w:p w:rsidR="008E5D6C" w:rsidRPr="008E5D6C" w:rsidRDefault="008E5D6C" w:rsidP="008E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Як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называюцца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якіх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="001F272A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begin"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instrText xml:space="preserve"> HYPERLINK "http://urok.shkola.of.by/utvarenne-rechi-paspalitaj-stanovishcha-vkl-u-skladze-rp-plan.html" </w:instrText>
      </w:r>
      <w:r w:rsidR="001F272A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separate"/>
      </w:r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>прысутнічаюць</w:t>
      </w:r>
      <w:proofErr w:type="spellEnd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>цудадзейныя</w:t>
      </w:r>
      <w:proofErr w:type="spellEnd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>рэчы</w:t>
      </w:r>
      <w:proofErr w:type="spellEnd"/>
      <w:r w:rsidR="001F272A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end"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набываюцца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цуды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</w:t>
      </w:r>
    </w:p>
    <w:p w:rsidR="008E5D6C" w:rsidRPr="008E5D6C" w:rsidRDefault="008E5D6C" w:rsidP="008E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Гераіня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якую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перахітрыў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Гусак,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каб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ратаваць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сваё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жыццё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E5D6C" w:rsidRPr="008E5D6C" w:rsidRDefault="008E5D6C" w:rsidP="008E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На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якім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музычным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інструменце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хлапчук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бел</w:t>
      </w:r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.н</w:t>
      </w:r>
      <w:proofErr w:type="gram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казцы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“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Музыка-чарадзей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”?</w:t>
      </w:r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Вітаем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вас</w:t>
      </w:r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дарагія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госці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на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нашых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занятках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па “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Роднаму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слову”!</w:t>
      </w:r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Сёння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нас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зноў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сустрэча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вуснай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народнай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творчасцю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Давайце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ўспомнім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урокаў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“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Літаратурнага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чытання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”,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што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мы называем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вуснай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народнай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творчасцю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ВУСНАЯ НАРОДНАЯ ТВОРЧАСЦЬ – </w:t>
      </w:r>
      <w:hyperlink r:id="rId9" w:history="1">
        <w:r w:rsidRPr="008E5D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ru-RU" w:eastAsia="ru-RU"/>
          </w:rPr>
          <w:t>СКЛАДАЛАСЯ ЛЮДЗЬМІ</w:t>
        </w:r>
      </w:hyperlink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 xml:space="preserve">РАСКАЗВАЛАСЯ, ПЕРАДАВАЛАСЯ ІМІ </w:t>
      </w:r>
      <w:proofErr w:type="gram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</w:t>
      </w:r>
      <w:proofErr w:type="gram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ВУСНАЎ У ВУСНЫ, АД АДНАГО ПАКАЛЕННЯ ДА ДРУГОГА.</w:t>
      </w:r>
    </w:p>
    <w:p w:rsidR="008E5D6C" w:rsidRPr="008E5D6C" w:rsidRDefault="008E5D6C" w:rsidP="008E5D6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ведаеце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жанры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вуснай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народнай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творчасці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 (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песні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 </w:t>
      </w:r>
      <w:proofErr w:type="spellStart"/>
      <w:r w:rsidR="001F272A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begin"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instrText xml:space="preserve"> HYPERLINK "http://urok.shkola.of.by/primaki-i-prikazki.html" </w:instrText>
      </w:r>
      <w:r w:rsidR="001F272A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separate"/>
      </w:r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>прыказкі</w:t>
      </w:r>
      <w:proofErr w:type="spellEnd"/>
      <w:r w:rsidR="001F272A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end"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прымаўкі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загадкі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байкі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легенды, </w:t>
      </w:r>
      <w:proofErr w:type="spellStart"/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proofErr w:type="gram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ічылкі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</w:p>
    <w:p w:rsidR="008E5D6C" w:rsidRPr="008E5D6C" w:rsidRDefault="008E5D6C" w:rsidP="008E5D6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Наш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памочнік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сёння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Дабрадзей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Ён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падрыхтаваў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нам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некалькі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заданняў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выконваючы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мы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акунемся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вусную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народнаю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творчасць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E5D6C" w:rsidRPr="008E5D6C" w:rsidRDefault="008E5D6C" w:rsidP="008E5D6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За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выкананае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заданне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будзеце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атрымліваць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ад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Дабрадзея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кветку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мудрасці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E5D6C" w:rsidRPr="008E5D6C" w:rsidRDefault="008E5D6C" w:rsidP="008E5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1 ЗАДАННЕ.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Расказаць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народныя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песні</w:t>
      </w:r>
      <w:proofErr w:type="spellEnd"/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 ЗАДАННЕ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Загадаць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адно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аднаму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загадкі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3 </w:t>
      </w:r>
      <w:hyperlink r:id="rId10" w:history="1">
        <w:r w:rsidRPr="008E5D6C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 xml:space="preserve">ЗАДАННЕ Бой </w:t>
        </w:r>
        <w:proofErr w:type="spellStart"/>
        <w:r w:rsidRPr="008E5D6C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скорагаворак</w:t>
        </w:r>
        <w:proofErr w:type="spellEnd"/>
      </w:hyperlink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 ЗАДАННЕ “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Збяры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прыказку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” </w:t>
      </w:r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 </w:t>
      </w:r>
      <w:proofErr w:type="gramEnd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Не </w:t>
      </w:r>
      <w:proofErr w:type="spellStart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адкладвай</w:t>
      </w:r>
      <w:proofErr w:type="spellEnd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заўтра</w:t>
      </w:r>
      <w:proofErr w:type="spellEnd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тое, </w:t>
      </w:r>
      <w:proofErr w:type="spellStart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што</w:t>
      </w:r>
      <w:proofErr w:type="spellEnd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паспееш</w:t>
      </w:r>
      <w:proofErr w:type="spellEnd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зрабіць</w:t>
      </w:r>
      <w:proofErr w:type="spellEnd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сёння</w:t>
      </w:r>
      <w:proofErr w:type="spellEnd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Няма</w:t>
      </w:r>
      <w:proofErr w:type="spellEnd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смачнейшай</w:t>
      </w:r>
      <w:proofErr w:type="spellEnd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вадзіцы</w:t>
      </w:r>
      <w:proofErr w:type="spellEnd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, як </w:t>
      </w:r>
      <w:proofErr w:type="spellStart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з</w:t>
      </w:r>
      <w:proofErr w:type="spellEnd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роднай</w:t>
      </w:r>
      <w:proofErr w:type="spellEnd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крыніцы</w:t>
      </w:r>
      <w:proofErr w:type="spellEnd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. </w:t>
      </w:r>
      <w:proofErr w:type="spellStart"/>
      <w:proofErr w:type="gramStart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Хочаш</w:t>
      </w:r>
      <w:proofErr w:type="spellEnd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добра </w:t>
      </w:r>
      <w:proofErr w:type="spellStart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жыць</w:t>
      </w:r>
      <w:proofErr w:type="spellEnd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павінен</w:t>
      </w:r>
      <w:proofErr w:type="spellEnd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працу</w:t>
      </w:r>
      <w:proofErr w:type="spellEnd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любіць</w:t>
      </w:r>
      <w:proofErr w:type="spellEnd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.)</w:t>
      </w:r>
      <w:proofErr w:type="gramEnd"/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 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Сёння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наш</w:t>
      </w:r>
      <w:proofErr w:type="gram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занятак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прысвечаны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аднаму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самых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цікавых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любімых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жанраў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вуснай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народнай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творчасці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Здагадайцеся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якому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ГЭТА </w:t>
      </w:r>
      <w:hyperlink r:id="rId11" w:history="1">
        <w:r w:rsidRPr="008E5D6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lang w:val="ru-RU" w:eastAsia="ru-RU"/>
          </w:rPr>
          <w:t>ВУСНАЕ АПАВЯДАННЕ</w:t>
        </w:r>
      </w:hyperlink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, У ІМ ЛЮДЗІ </w:t>
      </w:r>
      <w:proofErr w:type="gramStart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З</w:t>
      </w:r>
      <w:proofErr w:type="gramEnd"/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ДАЎНІХ ЧАСОЎ ВЫКАЗВАЛІ СВАЕ МАРЫ АБ ШЧАСЦІ, </w:t>
      </w:r>
      <w:hyperlink r:id="rId12" w:history="1">
        <w:r w:rsidRPr="008E5D6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lang w:val="ru-RU" w:eastAsia="ru-RU"/>
          </w:rPr>
          <w:t>АБ ПЕРАМОЗЕ ДАБРА НАД ЗЛОМ</w:t>
        </w:r>
      </w:hyperlink>
      <w:r w:rsidRPr="008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, АБ ЦУДОЎНЫХ І ЧАРОЎНЫХ КРАІНАХ, ДЗЕ ХАЦЕЛАСЯ Б ЖЫЦЬ.</w:t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Гэта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казка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 </w:t>
      </w:r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ГЭТА І БУДЗЕ ТЭМАЙ НАШАГА СЁНЕШНЯГА ЗАНЯТКА. 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Давайце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паставім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сабе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задачы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прыкметы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казак вы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ведаеце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</w:t>
      </w:r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бываюць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</w:t>
      </w:r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 ЗАДАННЕ.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Віктарына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па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казках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Работа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ў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групах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група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падрыхтаваць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чытанне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па ролях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казкі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“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Хітры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вол”</w:t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2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група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Інсцэні</w:t>
      </w:r>
      <w:proofErr w:type="gram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роўка</w:t>
      </w:r>
      <w:proofErr w:type="spellEnd"/>
      <w:proofErr w:type="gram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казкі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“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Пчала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муха”</w:t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3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група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-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разгадванне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красворда</w:t>
      </w:r>
      <w:proofErr w:type="spellEnd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па </w:t>
      </w:r>
      <w:proofErr w:type="spellStart"/>
      <w:r w:rsidRPr="008E5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казках</w:t>
      </w:r>
      <w:proofErr w:type="spellEnd"/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Праверка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выканання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заданняў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надыйшоў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да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канца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наш</w:t>
      </w:r>
      <w:proofErr w:type="gram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сёнешні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занятак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па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вывучэнню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роднай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мовы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Усе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заданні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Дабрадзея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мы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выканалі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Калі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вам было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цікава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дазналіся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="001F272A">
        <w:fldChar w:fldCharType="begin"/>
      </w:r>
      <w:r w:rsidR="001F272A">
        <w:instrText>HYPERLINK "http://urok.shkola.of.by/chitaem-detyam-z-novim-godam.html"</w:instrText>
      </w:r>
      <w:r w:rsidR="001F272A">
        <w:fldChar w:fldCharType="separate"/>
      </w:r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>з</w:t>
      </w:r>
      <w:proofErr w:type="spellEnd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>занятка</w:t>
      </w:r>
      <w:proofErr w:type="spellEnd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>аб</w:t>
      </w:r>
      <w:proofErr w:type="spellEnd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>нечым</w:t>
      </w:r>
      <w:proofErr w:type="spellEnd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 xml:space="preserve"> новым</w:t>
      </w:r>
      <w:r w:rsidR="001F272A">
        <w:fldChar w:fldCharType="end"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невядомым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прынясіце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сваю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кветку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мудрасці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да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мяне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У нас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атрымалася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сапраўдная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паляна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мудрасці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E5D6C" w:rsidRPr="008E5D6C" w:rsidRDefault="008E5D6C" w:rsidP="008E5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эма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“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Беларускія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народныя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”</w:t>
      </w:r>
    </w:p>
    <w:p w:rsidR="008E5D6C" w:rsidRPr="008E5D6C" w:rsidRDefault="008E5D6C" w:rsidP="008E5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Падрыхтавала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настаўнік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пачатковых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класаў</w:t>
      </w:r>
      <w:proofErr w:type="spellEnd"/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Мельнікава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А.А.</w:t>
      </w:r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МЭТА: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праверыць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засвоеныя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дзецьмі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веды па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прачытаных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казках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E5D6C" w:rsidRPr="008E5D6C" w:rsidRDefault="008E5D6C" w:rsidP="008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ЗАДАЧЫ:</w:t>
      </w:r>
    </w:p>
    <w:p w:rsidR="008E5D6C" w:rsidRPr="008E5D6C" w:rsidRDefault="008E5D6C" w:rsidP="008E5D6C">
      <w:pPr>
        <w:numPr>
          <w:ilvl w:val="0"/>
          <w:numId w:val="8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Развіваць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цікаўнасць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вучняў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да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чытання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казак;</w:t>
      </w:r>
    </w:p>
    <w:p w:rsidR="008E5D6C" w:rsidRPr="008E5D6C" w:rsidRDefault="008E5D6C" w:rsidP="008E5D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Садзейнічаць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="001F272A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begin"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instrText xml:space="preserve"> HYPERLINK "http://urok.shkola.of.by/apisanne-vopitu-pedagagichnaj-dzejnasci-razvicce-lagichnaga-i.html" </w:instrText>
      </w:r>
      <w:r w:rsidR="001F272A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separate"/>
      </w:r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>развіццю</w:t>
      </w:r>
      <w:proofErr w:type="spellEnd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>памяці</w:t>
      </w:r>
      <w:proofErr w:type="spellEnd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>і</w:t>
      </w:r>
      <w:proofErr w:type="spellEnd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>мыслення</w:t>
      </w:r>
      <w:proofErr w:type="spellEnd"/>
      <w:r w:rsidR="001F272A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end"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8E5D6C" w:rsidRPr="008E5D6C" w:rsidRDefault="008E5D6C" w:rsidP="008E5D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Развіваць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творчае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ўяўленне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знаходлівасць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 </w:t>
      </w:r>
      <w:proofErr w:type="spellStart"/>
      <w:r w:rsidR="001F272A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begin"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instrText xml:space="preserve"> HYPERLINK "http://urok.shkola.of.by/konkurs-kemlivasce.html" </w:instrText>
      </w:r>
      <w:r w:rsidR="001F272A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separate"/>
      </w:r>
      <w:r w:rsidRPr="008E5D6C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>кемлівасць</w:t>
      </w:r>
      <w:proofErr w:type="spellEnd"/>
      <w:r w:rsidR="001F272A"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end"/>
      </w: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8E5D6C" w:rsidRPr="008E5D6C" w:rsidRDefault="008E5D6C" w:rsidP="008E5D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Вучыць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дакладна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выразна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фармуляваць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свае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думкі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E5D6C" w:rsidRPr="008E5D6C" w:rsidRDefault="008E5D6C" w:rsidP="008E5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bookmarkStart w:id="0" w:name="_GoBack"/>
      <w:bookmarkEnd w:id="0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АБСТАЛЯВАННЕ:</w:t>
      </w:r>
    </w:p>
    <w:p w:rsidR="008E5D6C" w:rsidRPr="008E5D6C" w:rsidRDefault="008E5D6C" w:rsidP="008E5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E5D6C" w:rsidRPr="008E5D6C" w:rsidRDefault="008E5D6C" w:rsidP="008E5D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Выстава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кні</w:t>
      </w:r>
      <w:proofErr w:type="gram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proofErr w:type="spellEnd"/>
      <w:proofErr w:type="gram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“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Беларускія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народныя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”</w:t>
      </w:r>
    </w:p>
    <w:p w:rsidR="008E5D6C" w:rsidRPr="008E5D6C" w:rsidRDefault="008E5D6C" w:rsidP="008E5D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Красворд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“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Беларускія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народныя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”</w:t>
      </w:r>
    </w:p>
    <w:p w:rsidR="008E5D6C" w:rsidRPr="008E5D6C" w:rsidRDefault="008E5D6C" w:rsidP="008E5D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Віктарына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“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Беларускія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народныя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”</w:t>
      </w:r>
    </w:p>
    <w:p w:rsidR="008E5D6C" w:rsidRPr="008E5D6C" w:rsidRDefault="008E5D6C" w:rsidP="008E5D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Малюнкі</w:t>
      </w:r>
      <w:proofErr w:type="spellEnd"/>
      <w:r w:rsidRPr="008E5D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да казак</w:t>
      </w:r>
    </w:p>
    <w:p w:rsidR="00F46822" w:rsidRDefault="00F46822"/>
    <w:sectPr w:rsidR="00F46822" w:rsidSect="001F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568"/>
    <w:multiLevelType w:val="multilevel"/>
    <w:tmpl w:val="E08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D5D6E"/>
    <w:multiLevelType w:val="multilevel"/>
    <w:tmpl w:val="2BE0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56A4E"/>
    <w:multiLevelType w:val="multilevel"/>
    <w:tmpl w:val="F360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70018"/>
    <w:multiLevelType w:val="multilevel"/>
    <w:tmpl w:val="AD5A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6364E"/>
    <w:multiLevelType w:val="multilevel"/>
    <w:tmpl w:val="1124D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81E61"/>
    <w:multiLevelType w:val="multilevel"/>
    <w:tmpl w:val="4EA2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52CCE"/>
    <w:multiLevelType w:val="multilevel"/>
    <w:tmpl w:val="14E6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F7796"/>
    <w:multiLevelType w:val="multilevel"/>
    <w:tmpl w:val="30F81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0158B9"/>
    <w:multiLevelType w:val="multilevel"/>
    <w:tmpl w:val="0E94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5D6C"/>
    <w:rsid w:val="0012732A"/>
    <w:rsid w:val="001F272A"/>
    <w:rsid w:val="008E5D6C"/>
    <w:rsid w:val="00F4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2A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.shkola.of.by/oj-kraj-mora-rana-uskladala--oj-kraj-mora-radujsya-zyamly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rok.shkola.of.by/sej-toj-pitasya--yago-chamu-en-taki-i-zasedi-marka-adkazva.html" TargetMode="External"/><Relationship Id="rId12" Type="http://schemas.openxmlformats.org/officeDocument/2006/relationships/hyperlink" Target="http://urok.shkola.of.by/plan-merapriemstva-prisvechanih-65--gadavine-vizvalennya-rb-a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ok.shkola.of.by/pershi-golas-speli-kolas-i-saha--ralli-i-vali--yarme.html" TargetMode="External"/><Relationship Id="rId11" Type="http://schemas.openxmlformats.org/officeDocument/2006/relationships/hyperlink" Target="http://urok.shkola.of.by/konkursa-vusnae-vikazvanne.html" TargetMode="External"/><Relationship Id="rId5" Type="http://schemas.openxmlformats.org/officeDocument/2006/relationships/hyperlink" Target="http://urok.shkola.of.by/semantika-vobraza-geroya-i-antigeroya--charonih-kazkah-pra-kri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urok.shkola.of.by/tankavi-boj-pad-syanno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ok.shkola.of.by/belaruskaya-mova-srodak-znosin-pamij-lyudzemi-meta-dace-vuchn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uZer</cp:lastModifiedBy>
  <cp:revision>2</cp:revision>
  <cp:lastPrinted>2020-12-28T10:21:00Z</cp:lastPrinted>
  <dcterms:created xsi:type="dcterms:W3CDTF">2020-12-27T20:42:00Z</dcterms:created>
  <dcterms:modified xsi:type="dcterms:W3CDTF">2020-12-28T10:22:00Z</dcterms:modified>
</cp:coreProperties>
</file>