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538135" w:themeColor="accent6" w:themeShade="BF">
    <v:background id="_x0000_s1025" o:bwmode="white" fillcolor="#538135 [2409]">
      <v:fill r:id="rId3" o:title=" 10 %" type="pattern"/>
    </v:background>
  </w:background>
  <w:body>
    <w:p w14:paraId="1B4037DF" w14:textId="72027D1B" w:rsidR="002B11D7" w:rsidRPr="002B11D7" w:rsidRDefault="002B11D7" w:rsidP="002B11D7">
      <w:pPr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14:paraId="09AC355D" w14:textId="54239BD8" w:rsidR="002B11D7" w:rsidRPr="002B11D7" w:rsidRDefault="002B11D7" w:rsidP="002B11D7">
      <w:pPr>
        <w:tabs>
          <w:tab w:val="left" w:pos="1385"/>
          <w:tab w:val="right" w:pos="3794"/>
          <w:tab w:val="left" w:pos="4036"/>
        </w:tabs>
        <w:outlineLvl w:val="1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05AB859" w14:textId="59075256" w:rsidR="002B11D7" w:rsidRPr="002B11D7" w:rsidRDefault="002B11D7" w:rsidP="003B2111">
      <w:pPr>
        <w:tabs>
          <w:tab w:val="left" w:pos="1687"/>
          <w:tab w:val="right" w:pos="3500"/>
          <w:tab w:val="right" w:pos="4658"/>
        </w:tabs>
        <w:jc w:val="both"/>
        <w:rPr>
          <w:rFonts w:eastAsia="Times New Roman"/>
          <w:sz w:val="24"/>
          <w:szCs w:val="24"/>
          <w:lang w:eastAsia="ru-RU"/>
        </w:rPr>
      </w:pPr>
      <w:r w:rsidRPr="002B11D7"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drawing>
          <wp:anchor distT="0" distB="0" distL="114300" distR="114300" simplePos="0" relativeHeight="251659264" behindDoc="0" locked="0" layoutInCell="1" allowOverlap="1" wp14:anchorId="0449B8B9" wp14:editId="1D215736">
            <wp:simplePos x="0" y="0"/>
            <wp:positionH relativeFrom="column">
              <wp:posOffset>3573780</wp:posOffset>
            </wp:positionH>
            <wp:positionV relativeFrom="paragraph">
              <wp:posOffset>46990</wp:posOffset>
            </wp:positionV>
            <wp:extent cx="1260475" cy="9715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В связи с высокой популярностью использования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br/>
        <w:t>электронных сигарет участились случаи их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br/>
        <w:t>хищения,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ab/>
        <w:t>в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ab/>
        <w:t>особенности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ab/>
        <w:t>среди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несовершеннолетних. Следует помнить, что за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br/>
        <w:t>В любые противоправные действия ответственность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br/>
        <w:t>несут как несовершеннолетние, так и их родители.</w:t>
      </w:r>
    </w:p>
    <w:p w14:paraId="5E1A19AA" w14:textId="77777777" w:rsidR="003B2111" w:rsidRDefault="003B2111" w:rsidP="003B2111">
      <w:pPr>
        <w:jc w:val="center"/>
        <w:outlineLvl w:val="6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1"/>
    </w:p>
    <w:p w14:paraId="235EEE79" w14:textId="45D02B4E" w:rsidR="002B11D7" w:rsidRPr="002B11D7" w:rsidRDefault="002B11D7" w:rsidP="003B2111">
      <w:pPr>
        <w:jc w:val="center"/>
        <w:outlineLvl w:val="6"/>
        <w:rPr>
          <w:rFonts w:eastAsia="Times New Roman"/>
          <w:b/>
          <w:bCs/>
          <w:i/>
          <w:iCs/>
          <w:color w:val="385623" w:themeColor="accent6" w:themeShade="80"/>
          <w:sz w:val="24"/>
          <w:szCs w:val="24"/>
          <w:lang w:eastAsia="ru-RU"/>
        </w:rPr>
      </w:pPr>
      <w:r w:rsidRPr="002B11D7">
        <w:rPr>
          <w:rFonts w:eastAsia="Times New Roman"/>
          <w:b/>
          <w:bCs/>
          <w:i/>
          <w:iCs/>
          <w:color w:val="385623" w:themeColor="accent6" w:themeShade="80"/>
          <w:sz w:val="24"/>
          <w:szCs w:val="24"/>
          <w:highlight w:val="yellow"/>
          <w:lang w:eastAsia="ru-RU"/>
        </w:rPr>
        <w:t>Уголовная ответственность</w:t>
      </w:r>
      <w:bookmarkEnd w:id="0"/>
    </w:p>
    <w:p w14:paraId="0BEF5E05" w14:textId="77687AD6" w:rsidR="002B11D7" w:rsidRPr="002B11D7" w:rsidRDefault="002B11D7" w:rsidP="002B11D7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2B11D7">
        <w:rPr>
          <w:rFonts w:eastAsia="Times New Roman"/>
          <w:color w:val="000000"/>
          <w:sz w:val="24"/>
          <w:szCs w:val="24"/>
          <w:lang w:eastAsia="ru-RU"/>
        </w:rPr>
        <w:t>Как правило, электронные сигареты по стоимости превышают размер двух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базовых величин, поэтому за их хищение предусмотрена уголовная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br/>
        <w:t>ответственность:</w:t>
      </w:r>
    </w:p>
    <w:p w14:paraId="78F692EC" w14:textId="1252E222" w:rsidR="002B11D7" w:rsidRPr="002B11D7" w:rsidRDefault="002B11D7" w:rsidP="002B11D7">
      <w:pPr>
        <w:tabs>
          <w:tab w:val="center" w:pos="3358"/>
        </w:tabs>
        <w:jc w:val="both"/>
        <w:rPr>
          <w:rFonts w:eastAsia="Times New Roman"/>
          <w:sz w:val="24"/>
          <w:szCs w:val="24"/>
          <w:lang w:eastAsia="ru-RU"/>
        </w:rPr>
      </w:pPr>
      <w:r w:rsidRPr="002B11D7">
        <w:rPr>
          <w:rFonts w:eastAsia="Times New Roman"/>
          <w:color w:val="000000"/>
          <w:sz w:val="24"/>
          <w:szCs w:val="24"/>
          <w:lang w:eastAsia="ru-RU"/>
        </w:rPr>
        <w:t>•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Статья 205 Уголовного кодекса Республики Беларусь:</w:t>
      </w:r>
    </w:p>
    <w:p w14:paraId="17331F22" w14:textId="4FAB0F79" w:rsidR="002B11D7" w:rsidRPr="002B11D7" w:rsidRDefault="003B2111" w:rsidP="003B2111">
      <w:pPr>
        <w:tabs>
          <w:tab w:val="center" w:pos="284"/>
          <w:tab w:val="right" w:pos="6314"/>
          <w:tab w:val="center" w:pos="6517"/>
          <w:tab w:val="right" w:pos="7185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3B2111">
        <w:rPr>
          <w:rFonts w:eastAsia="Times New Roman"/>
          <w:b/>
          <w:bCs/>
          <w:color w:val="000000"/>
          <w:sz w:val="24"/>
          <w:szCs w:val="24"/>
          <w:lang w:eastAsia="ru-RU"/>
        </w:rPr>
        <w:tab/>
      </w:r>
      <w:r w:rsidR="002B11D7" w:rsidRPr="002B11D7">
        <w:rPr>
          <w:rFonts w:eastAsia="Times New Roman"/>
          <w:b/>
          <w:bCs/>
          <w:color w:val="000000"/>
          <w:sz w:val="24"/>
          <w:szCs w:val="24"/>
          <w:lang w:eastAsia="ru-RU"/>
        </w:rPr>
        <w:t>Кража</w:t>
      </w:r>
      <w:r w:rsidR="002B11D7"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="002B11D7" w:rsidRPr="002B11D7">
        <w:rPr>
          <w:rFonts w:eastAsia="Times New Roman"/>
          <w:color w:val="000000"/>
          <w:sz w:val="24"/>
          <w:szCs w:val="24"/>
          <w:lang w:eastAsia="ru-RU"/>
        </w:rPr>
        <w:t xml:space="preserve"> тайное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B11D7" w:rsidRPr="002B11D7">
        <w:rPr>
          <w:rFonts w:eastAsia="Times New Roman"/>
          <w:color w:val="000000"/>
          <w:sz w:val="24"/>
          <w:szCs w:val="24"/>
          <w:lang w:eastAsia="ru-RU"/>
        </w:rPr>
        <w:t>хищение имущества, наказывается общественными работами,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B11D7" w:rsidRPr="002B11D7">
        <w:rPr>
          <w:rFonts w:eastAsia="Times New Roman"/>
          <w:color w:val="000000"/>
          <w:sz w:val="24"/>
          <w:szCs w:val="24"/>
          <w:lang w:eastAsia="ru-RU"/>
        </w:rPr>
        <w:t>или</w:t>
      </w:r>
      <w:r w:rsidR="002B11D7" w:rsidRPr="002B11D7">
        <w:rPr>
          <w:rFonts w:eastAsia="Times New Roman"/>
          <w:color w:val="000000"/>
          <w:sz w:val="24"/>
          <w:szCs w:val="24"/>
          <w:lang w:eastAsia="ru-RU"/>
        </w:rPr>
        <w:tab/>
        <w:t>штрафом, или исправительными работами на срок до</w:t>
      </w:r>
      <w:r w:rsidR="002B11D7" w:rsidRPr="002B11D7">
        <w:rPr>
          <w:rFonts w:eastAsia="Times New Roman"/>
          <w:color w:val="000000"/>
          <w:sz w:val="24"/>
          <w:szCs w:val="24"/>
          <w:lang w:eastAsia="ru-RU"/>
        </w:rPr>
        <w:tab/>
        <w:t>двух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B11D7" w:rsidRPr="002B11D7">
        <w:rPr>
          <w:rFonts w:eastAsia="Times New Roman"/>
          <w:color w:val="000000"/>
          <w:sz w:val="24"/>
          <w:szCs w:val="24"/>
          <w:lang w:eastAsia="ru-RU"/>
        </w:rPr>
        <w:t>лет,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B11D7" w:rsidRPr="002B11D7">
        <w:rPr>
          <w:rFonts w:eastAsia="Times New Roman"/>
          <w:color w:val="000000"/>
          <w:sz w:val="24"/>
          <w:szCs w:val="24"/>
          <w:lang w:eastAsia="ru-RU"/>
        </w:rPr>
        <w:tab/>
        <w:t>или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B11D7" w:rsidRPr="002B11D7">
        <w:rPr>
          <w:rFonts w:eastAsia="Times New Roman"/>
          <w:color w:val="000000"/>
          <w:sz w:val="24"/>
          <w:szCs w:val="24"/>
          <w:lang w:eastAsia="ru-RU"/>
        </w:rPr>
        <w:t>арестом, или ограничением свободы на срок до трех лет, или лишением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B11D7" w:rsidRPr="002B11D7">
        <w:rPr>
          <w:rFonts w:eastAsia="Times New Roman"/>
          <w:color w:val="000000"/>
          <w:sz w:val="24"/>
          <w:szCs w:val="24"/>
          <w:lang w:eastAsia="ru-RU"/>
        </w:rPr>
        <w:t>свободы на тот же срок.</w:t>
      </w:r>
    </w:p>
    <w:p w14:paraId="1F3E10B4" w14:textId="79B92AC7" w:rsidR="002B11D7" w:rsidRPr="002B11D7" w:rsidRDefault="002B11D7" w:rsidP="002B11D7">
      <w:pPr>
        <w:tabs>
          <w:tab w:val="center" w:pos="3358"/>
        </w:tabs>
        <w:jc w:val="both"/>
        <w:rPr>
          <w:rFonts w:eastAsia="Times New Roman"/>
          <w:sz w:val="24"/>
          <w:szCs w:val="24"/>
          <w:lang w:eastAsia="ru-RU"/>
        </w:rPr>
      </w:pPr>
      <w:r w:rsidRPr="002B11D7">
        <w:rPr>
          <w:rFonts w:eastAsia="Times New Roman"/>
          <w:color w:val="000000"/>
          <w:sz w:val="24"/>
          <w:szCs w:val="24"/>
          <w:lang w:eastAsia="ru-RU"/>
        </w:rPr>
        <w:t>•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Статья 206 Уголовного кодекса Республики Беларусь:</w:t>
      </w:r>
    </w:p>
    <w:p w14:paraId="2B138975" w14:textId="1B18A7F6" w:rsidR="002B11D7" w:rsidRPr="002B11D7" w:rsidRDefault="002B11D7" w:rsidP="002B11D7">
      <w:pPr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2B11D7">
        <w:rPr>
          <w:rFonts w:eastAsia="Times New Roman"/>
          <w:b/>
          <w:bCs/>
          <w:color w:val="000000"/>
          <w:sz w:val="24"/>
          <w:szCs w:val="24"/>
          <w:lang w:eastAsia="ru-RU"/>
        </w:rPr>
        <w:t>Грабеж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открытое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хищение имущества, наказывается общественными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работами, или штрафом, или исправительными работами на срок до двух лет,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или арестом, или ограничением свободы на срок до четырех лет,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или лишением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свободы на тот же срок.</w:t>
      </w:r>
    </w:p>
    <w:p w14:paraId="7773C291" w14:textId="77777777" w:rsidR="003B2111" w:rsidRDefault="003B2111" w:rsidP="002B11D7">
      <w:pPr>
        <w:jc w:val="both"/>
        <w:outlineLvl w:val="7"/>
        <w:rPr>
          <w:rFonts w:eastAsia="Times New Roman"/>
          <w:color w:val="000000"/>
          <w:sz w:val="24"/>
          <w:szCs w:val="24"/>
          <w:lang w:eastAsia="ru-RU"/>
        </w:rPr>
      </w:pPr>
      <w:bookmarkStart w:id="1" w:name="bookmark2"/>
    </w:p>
    <w:p w14:paraId="6928FACF" w14:textId="2EFC38C7" w:rsidR="002B11D7" w:rsidRPr="003B2111" w:rsidRDefault="002B11D7" w:rsidP="003B2111">
      <w:pPr>
        <w:jc w:val="center"/>
        <w:outlineLvl w:val="7"/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2B11D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За совершение данных преступлений несовершеннолетние</w:t>
      </w:r>
      <w:r w:rsidRPr="002B11D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br/>
        <w:t xml:space="preserve">несут уголовную ответственность </w:t>
      </w:r>
      <w:r w:rsidRPr="002B11D7"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 14 лет.</w:t>
      </w:r>
      <w:bookmarkEnd w:id="1"/>
    </w:p>
    <w:p w14:paraId="1D1AE6C3" w14:textId="77777777" w:rsidR="003B2111" w:rsidRPr="002B11D7" w:rsidRDefault="003B2111" w:rsidP="002B11D7">
      <w:pPr>
        <w:jc w:val="both"/>
        <w:outlineLvl w:val="7"/>
        <w:rPr>
          <w:rFonts w:eastAsia="Times New Roman"/>
          <w:sz w:val="24"/>
          <w:szCs w:val="24"/>
          <w:lang w:eastAsia="ru-RU"/>
        </w:rPr>
      </w:pPr>
    </w:p>
    <w:p w14:paraId="642ABE00" w14:textId="2CE4DAEC" w:rsidR="002B11D7" w:rsidRPr="002B11D7" w:rsidRDefault="002B11D7" w:rsidP="003B2111">
      <w:pPr>
        <w:shd w:val="clear" w:color="auto" w:fill="FFFF00"/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2B11D7">
        <w:rPr>
          <w:rFonts w:eastAsia="Times New Roman"/>
          <w:color w:val="000000"/>
          <w:sz w:val="24"/>
          <w:szCs w:val="24"/>
          <w:lang w:eastAsia="ru-RU"/>
        </w:rPr>
        <w:t>Следует помнить, что в соответствии со ст. 13.11 Кодекса Республики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Беларусь об административных правонарушениях установлена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ответственность за продажу несовершеннолетним электронных систем</w:t>
      </w:r>
      <w:r w:rsidR="003B21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курения и жидкостей для них, а также систем потребления табака.</w:t>
      </w:r>
    </w:p>
    <w:p w14:paraId="55F7D6C7" w14:textId="6F4BD2A8" w:rsidR="002B11D7" w:rsidRDefault="002B11D7" w:rsidP="0041042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38E3B44" wp14:editId="7315FADE">
            <wp:extent cx="4834255" cy="6829425"/>
            <wp:effectExtent l="0" t="0" r="444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3760" cy="68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14:paraId="08658CB0" w14:textId="5112B6B3" w:rsidR="0041042F" w:rsidRPr="002B11D7" w:rsidRDefault="0041042F" w:rsidP="0041042F">
      <w:pPr>
        <w:jc w:val="both"/>
        <w:rPr>
          <w:sz w:val="24"/>
          <w:szCs w:val="24"/>
        </w:rPr>
      </w:pPr>
      <w:r w:rsidRPr="002B11D7">
        <w:rPr>
          <w:sz w:val="24"/>
          <w:szCs w:val="24"/>
        </w:rPr>
        <w:lastRenderedPageBreak/>
        <w:t xml:space="preserve">Электронная сигарета, парогенератор, </w:t>
      </w:r>
      <w:proofErr w:type="spellStart"/>
      <w:r w:rsidRPr="002B11D7">
        <w:rPr>
          <w:sz w:val="24"/>
          <w:szCs w:val="24"/>
        </w:rPr>
        <w:t>вапораизер</w:t>
      </w:r>
      <w:proofErr w:type="spellEnd"/>
      <w:r w:rsidRPr="002B11D7">
        <w:rPr>
          <w:sz w:val="24"/>
          <w:szCs w:val="24"/>
        </w:rPr>
        <w:t xml:space="preserve"> или </w:t>
      </w:r>
      <w:proofErr w:type="spellStart"/>
      <w:r w:rsidRPr="002B11D7">
        <w:rPr>
          <w:sz w:val="24"/>
          <w:szCs w:val="24"/>
        </w:rPr>
        <w:t>ве</w:t>
      </w:r>
      <w:r w:rsidRPr="002B11D7">
        <w:rPr>
          <w:sz w:val="24"/>
          <w:szCs w:val="24"/>
        </w:rPr>
        <w:t>й</w:t>
      </w:r>
      <w:r w:rsidRPr="002B11D7">
        <w:rPr>
          <w:sz w:val="24"/>
          <w:szCs w:val="24"/>
        </w:rPr>
        <w:t>п</w:t>
      </w:r>
      <w:proofErr w:type="spellEnd"/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–</w:t>
      </w:r>
      <w:r w:rsidRPr="002B11D7">
        <w:rPr>
          <w:sz w:val="24"/>
          <w:szCs w:val="24"/>
        </w:rPr>
        <w:t xml:space="preserve"> это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устройство, которое создает высокодисперсный аэрозоль, то есть пар,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предназначенный для вдыхания. Пар генерируется из специальной жидкости,</w:t>
      </w:r>
    </w:p>
    <w:p w14:paraId="3AD2FF60" w14:textId="77777777" w:rsidR="0041042F" w:rsidRPr="002B11D7" w:rsidRDefault="0041042F" w:rsidP="0041042F">
      <w:pPr>
        <w:jc w:val="both"/>
        <w:rPr>
          <w:sz w:val="24"/>
          <w:szCs w:val="24"/>
        </w:rPr>
      </w:pPr>
      <w:r w:rsidRPr="002B11D7">
        <w:rPr>
          <w:sz w:val="24"/>
          <w:szCs w:val="24"/>
        </w:rPr>
        <w:t>которая испаряется при нагревании. Внешне устройство может быть схоже как</w:t>
      </w:r>
    </w:p>
    <w:p w14:paraId="4B9BCBA2" w14:textId="77777777" w:rsidR="0041042F" w:rsidRPr="002B11D7" w:rsidRDefault="0041042F" w:rsidP="0041042F">
      <w:pPr>
        <w:jc w:val="both"/>
        <w:rPr>
          <w:sz w:val="24"/>
          <w:szCs w:val="24"/>
        </w:rPr>
      </w:pPr>
      <w:r w:rsidRPr="002B11D7">
        <w:rPr>
          <w:sz w:val="24"/>
          <w:szCs w:val="24"/>
        </w:rPr>
        <w:t>В с сигаретой, так и с электронной трубкой для курения.</w:t>
      </w:r>
    </w:p>
    <w:p w14:paraId="1AF09BD6" w14:textId="266A87B0" w:rsidR="0041042F" w:rsidRPr="002B11D7" w:rsidRDefault="0041042F" w:rsidP="0041042F">
      <w:pPr>
        <w:shd w:val="clear" w:color="auto" w:fill="FFFF00"/>
        <w:jc w:val="both"/>
        <w:rPr>
          <w:sz w:val="24"/>
          <w:szCs w:val="24"/>
        </w:rPr>
      </w:pPr>
      <w:r w:rsidRPr="002B11D7">
        <w:rPr>
          <w:b/>
          <w:bCs/>
          <w:sz w:val="24"/>
          <w:szCs w:val="24"/>
        </w:rPr>
        <w:t>Электронные сигареты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–</w:t>
      </w:r>
      <w:r w:rsidRPr="002B11D7">
        <w:rPr>
          <w:sz w:val="24"/>
          <w:szCs w:val="24"/>
        </w:rPr>
        <w:t xml:space="preserve"> это устройства повышенной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опасности, которые при неправильном использовании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могут взрываться или воспламеняться.</w:t>
      </w:r>
    </w:p>
    <w:p w14:paraId="1B971D36" w14:textId="750495CC" w:rsidR="0041042F" w:rsidRPr="002B11D7" w:rsidRDefault="0041042F" w:rsidP="0041042F">
      <w:pPr>
        <w:jc w:val="both"/>
        <w:rPr>
          <w:b/>
          <w:bCs/>
          <w:i/>
          <w:iCs/>
          <w:sz w:val="24"/>
          <w:szCs w:val="24"/>
        </w:rPr>
      </w:pPr>
      <w:r w:rsidRPr="002B11D7">
        <w:rPr>
          <w:b/>
          <w:bCs/>
          <w:i/>
          <w:iCs/>
          <w:sz w:val="24"/>
          <w:szCs w:val="24"/>
        </w:rPr>
        <w:t xml:space="preserve">В состав жидкости для </w:t>
      </w:r>
      <w:r w:rsidRPr="002B11D7">
        <w:rPr>
          <w:b/>
          <w:bCs/>
          <w:i/>
          <w:iCs/>
          <w:sz w:val="24"/>
          <w:szCs w:val="24"/>
        </w:rPr>
        <w:t>заправки</w:t>
      </w:r>
      <w:r w:rsidRPr="002B11D7">
        <w:rPr>
          <w:b/>
          <w:bCs/>
          <w:i/>
          <w:iCs/>
          <w:sz w:val="24"/>
          <w:szCs w:val="24"/>
        </w:rPr>
        <w:t xml:space="preserve"> электронных сигарет входят:</w:t>
      </w:r>
    </w:p>
    <w:p w14:paraId="6E334CB2" w14:textId="170BDBBB" w:rsidR="0041042F" w:rsidRPr="002B11D7" w:rsidRDefault="0041042F" w:rsidP="0041042F">
      <w:pPr>
        <w:jc w:val="both"/>
        <w:rPr>
          <w:sz w:val="24"/>
          <w:szCs w:val="24"/>
        </w:rPr>
      </w:pPr>
      <w:r w:rsidRPr="002B11D7">
        <w:rPr>
          <w:sz w:val="24"/>
          <w:szCs w:val="24"/>
        </w:rPr>
        <w:t>•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 xml:space="preserve">мощные канцерогены </w:t>
      </w:r>
      <w:proofErr w:type="spellStart"/>
      <w:r w:rsidRPr="002B11D7">
        <w:rPr>
          <w:b/>
          <w:bCs/>
          <w:sz w:val="24"/>
          <w:szCs w:val="24"/>
        </w:rPr>
        <w:t>нитрозамин</w:t>
      </w:r>
      <w:proofErr w:type="spellEnd"/>
      <w:r w:rsidRPr="002B11D7">
        <w:rPr>
          <w:b/>
          <w:bCs/>
          <w:sz w:val="24"/>
          <w:szCs w:val="24"/>
        </w:rPr>
        <w:t xml:space="preserve"> и </w:t>
      </w:r>
      <w:proofErr w:type="spellStart"/>
      <w:r w:rsidRPr="002B11D7">
        <w:rPr>
          <w:b/>
          <w:bCs/>
          <w:sz w:val="24"/>
          <w:szCs w:val="24"/>
        </w:rPr>
        <w:t>диэтиленгликоль</w:t>
      </w:r>
      <w:proofErr w:type="spellEnd"/>
      <w:r w:rsidRPr="002B11D7">
        <w:rPr>
          <w:sz w:val="24"/>
          <w:szCs w:val="24"/>
        </w:rPr>
        <w:t>. Ученые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доказали, что их содержание примерно в десять раз больше, чем в обычных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сигаретах, что свидетельствует о таком же опасном влиянии электронной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сигареты на организм человека;</w:t>
      </w:r>
    </w:p>
    <w:p w14:paraId="7FF0EC83" w14:textId="23EDD975" w:rsidR="0041042F" w:rsidRPr="002B11D7" w:rsidRDefault="0041042F" w:rsidP="0041042F">
      <w:pPr>
        <w:jc w:val="both"/>
        <w:rPr>
          <w:sz w:val="24"/>
          <w:szCs w:val="24"/>
        </w:rPr>
      </w:pPr>
      <w:r w:rsidRPr="002B11D7">
        <w:rPr>
          <w:b/>
          <w:bCs/>
          <w:sz w:val="24"/>
          <w:szCs w:val="24"/>
        </w:rPr>
        <w:t>•</w:t>
      </w:r>
      <w:r w:rsidRPr="002B11D7">
        <w:rPr>
          <w:b/>
          <w:bCs/>
          <w:sz w:val="24"/>
          <w:szCs w:val="24"/>
        </w:rPr>
        <w:t xml:space="preserve"> </w:t>
      </w:r>
      <w:r w:rsidRPr="002B11D7">
        <w:rPr>
          <w:b/>
          <w:bCs/>
          <w:sz w:val="24"/>
          <w:szCs w:val="24"/>
        </w:rPr>
        <w:t>формальдегид</w:t>
      </w:r>
      <w:r w:rsidRPr="002B11D7">
        <w:rPr>
          <w:sz w:val="24"/>
          <w:szCs w:val="24"/>
        </w:rPr>
        <w:t>, ядовитое и высокотоксичное соединение, отравление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которым приводит к затруднению дыхания, рвоте, головной боли, судорогам,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а также возможен летальный исход;</w:t>
      </w:r>
    </w:p>
    <w:p w14:paraId="141B7BEF" w14:textId="27AEBC69" w:rsidR="0041042F" w:rsidRPr="002B11D7" w:rsidRDefault="0041042F" w:rsidP="0041042F">
      <w:pPr>
        <w:jc w:val="both"/>
        <w:rPr>
          <w:sz w:val="24"/>
          <w:szCs w:val="24"/>
        </w:rPr>
      </w:pPr>
      <w:r w:rsidRPr="002B11D7">
        <w:rPr>
          <w:b/>
          <w:bCs/>
          <w:sz w:val="24"/>
          <w:szCs w:val="24"/>
        </w:rPr>
        <w:t>•</w:t>
      </w:r>
      <w:r w:rsidRPr="002B11D7">
        <w:rPr>
          <w:b/>
          <w:bCs/>
          <w:sz w:val="24"/>
          <w:szCs w:val="24"/>
        </w:rPr>
        <w:t xml:space="preserve"> </w:t>
      </w:r>
      <w:r w:rsidRPr="002B11D7">
        <w:rPr>
          <w:b/>
          <w:bCs/>
          <w:sz w:val="24"/>
          <w:szCs w:val="24"/>
        </w:rPr>
        <w:t>ацетальдегид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–</w:t>
      </w:r>
      <w:r w:rsidRPr="002B11D7">
        <w:rPr>
          <w:sz w:val="24"/>
          <w:szCs w:val="24"/>
        </w:rPr>
        <w:t xml:space="preserve"> это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канцероген, который не только отравляет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организм, но и формирует привыкание (зависимость) к курению, а также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повышает риск развития болезни Альцгеймера, что выражается в потере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памяти, необъяснимых перепадах настроения, возникновении галлюцинаций,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нарушениях в восприятии речи и текста, времени.</w:t>
      </w:r>
    </w:p>
    <w:p w14:paraId="62D10E0D" w14:textId="4BF3A23A" w:rsidR="00C24BD7" w:rsidRPr="002B11D7" w:rsidRDefault="0041042F" w:rsidP="0041042F">
      <w:pPr>
        <w:jc w:val="both"/>
        <w:rPr>
          <w:b/>
          <w:bCs/>
          <w:sz w:val="24"/>
          <w:szCs w:val="24"/>
        </w:rPr>
      </w:pPr>
      <w:r w:rsidRPr="002B11D7">
        <w:rPr>
          <w:b/>
          <w:bCs/>
          <w:sz w:val="24"/>
          <w:szCs w:val="24"/>
        </w:rPr>
        <w:t>Важно:</w:t>
      </w:r>
      <w:r w:rsidRPr="002B11D7">
        <w:rPr>
          <w:sz w:val="24"/>
          <w:szCs w:val="24"/>
        </w:rPr>
        <w:t xml:space="preserve"> </w:t>
      </w:r>
      <w:r w:rsidRPr="002B11D7">
        <w:rPr>
          <w:b/>
          <w:bCs/>
          <w:sz w:val="24"/>
          <w:szCs w:val="24"/>
        </w:rPr>
        <w:t>концентрация всех вышеперечисленных соединений в разы</w:t>
      </w:r>
      <w:r w:rsidRPr="002B11D7">
        <w:rPr>
          <w:b/>
          <w:bCs/>
          <w:sz w:val="24"/>
          <w:szCs w:val="24"/>
        </w:rPr>
        <w:t xml:space="preserve"> </w:t>
      </w:r>
      <w:r w:rsidRPr="002B11D7">
        <w:rPr>
          <w:b/>
          <w:bCs/>
          <w:sz w:val="24"/>
          <w:szCs w:val="24"/>
        </w:rPr>
        <w:t>увеличивается при перегреве электронной сигареты.</w:t>
      </w:r>
    </w:p>
    <w:p w14:paraId="5CA3734B" w14:textId="058AF77D" w:rsidR="0041042F" w:rsidRPr="002B11D7" w:rsidRDefault="0041042F" w:rsidP="0041042F">
      <w:pPr>
        <w:jc w:val="both"/>
        <w:rPr>
          <w:sz w:val="24"/>
          <w:szCs w:val="24"/>
        </w:rPr>
      </w:pPr>
    </w:p>
    <w:p w14:paraId="593AFE1B" w14:textId="2EB11B08" w:rsidR="0041042F" w:rsidRPr="003B2111" w:rsidRDefault="0041042F" w:rsidP="0041042F">
      <w:pPr>
        <w:shd w:val="clear" w:color="auto" w:fill="FFFF00"/>
        <w:jc w:val="center"/>
        <w:rPr>
          <w:i/>
          <w:iCs/>
          <w:sz w:val="25"/>
          <w:szCs w:val="25"/>
        </w:rPr>
      </w:pPr>
      <w:r w:rsidRPr="003B2111">
        <w:rPr>
          <w:i/>
          <w:iCs/>
          <w:sz w:val="25"/>
          <w:szCs w:val="25"/>
        </w:rPr>
        <w:t>Курение или парение наносит организму человека</w:t>
      </w:r>
      <w:r w:rsidRPr="003B2111">
        <w:rPr>
          <w:i/>
          <w:iCs/>
          <w:sz w:val="25"/>
          <w:szCs w:val="25"/>
        </w:rPr>
        <w:t xml:space="preserve"> </w:t>
      </w:r>
      <w:r w:rsidRPr="003B2111">
        <w:rPr>
          <w:i/>
          <w:iCs/>
          <w:sz w:val="25"/>
          <w:szCs w:val="25"/>
        </w:rPr>
        <w:t>непоправимый вред. Поэтому лучше сто раз подумать,</w:t>
      </w:r>
      <w:r w:rsidRPr="003B2111">
        <w:rPr>
          <w:i/>
          <w:iCs/>
          <w:sz w:val="25"/>
          <w:szCs w:val="25"/>
        </w:rPr>
        <w:t xml:space="preserve"> </w:t>
      </w:r>
      <w:r w:rsidRPr="003B2111">
        <w:rPr>
          <w:i/>
          <w:iCs/>
          <w:sz w:val="25"/>
          <w:szCs w:val="25"/>
        </w:rPr>
        <w:t>чем попасть в пожизненную зависимость от обычной или</w:t>
      </w:r>
      <w:r w:rsidRPr="003B2111">
        <w:rPr>
          <w:i/>
          <w:iCs/>
          <w:sz w:val="25"/>
          <w:szCs w:val="25"/>
        </w:rPr>
        <w:t xml:space="preserve"> </w:t>
      </w:r>
      <w:r w:rsidRPr="003B2111">
        <w:rPr>
          <w:i/>
          <w:iCs/>
          <w:sz w:val="25"/>
          <w:szCs w:val="25"/>
        </w:rPr>
        <w:t>электронной сигареты!</w:t>
      </w:r>
    </w:p>
    <w:p w14:paraId="5B66D274" w14:textId="12A49019" w:rsidR="0041042F" w:rsidRPr="003B2111" w:rsidRDefault="0041042F" w:rsidP="0041042F">
      <w:pPr>
        <w:jc w:val="center"/>
        <w:rPr>
          <w:i/>
          <w:iCs/>
          <w:sz w:val="25"/>
          <w:szCs w:val="25"/>
        </w:rPr>
      </w:pPr>
    </w:p>
    <w:p w14:paraId="4E38CE65" w14:textId="7452E52F" w:rsidR="0041042F" w:rsidRPr="002B11D7" w:rsidRDefault="0041042F" w:rsidP="0041042F">
      <w:pPr>
        <w:jc w:val="center"/>
        <w:rPr>
          <w:i/>
          <w:iCs/>
          <w:sz w:val="24"/>
          <w:szCs w:val="24"/>
        </w:rPr>
      </w:pPr>
    </w:p>
    <w:p w14:paraId="2B2F3CE1" w14:textId="4E3F4081" w:rsidR="0041042F" w:rsidRPr="002B11D7" w:rsidRDefault="0041042F" w:rsidP="0041042F">
      <w:pPr>
        <w:jc w:val="center"/>
        <w:rPr>
          <w:i/>
          <w:iCs/>
          <w:sz w:val="24"/>
          <w:szCs w:val="24"/>
        </w:rPr>
      </w:pPr>
    </w:p>
    <w:p w14:paraId="1BAB0775" w14:textId="77777777" w:rsidR="0041042F" w:rsidRPr="002B11D7" w:rsidRDefault="0041042F" w:rsidP="0041042F">
      <w:pPr>
        <w:rPr>
          <w:rFonts w:eastAsia="Times New Roman"/>
          <w:color w:val="000000"/>
          <w:sz w:val="24"/>
          <w:szCs w:val="24"/>
          <w:lang w:eastAsia="ru-RU"/>
        </w:rPr>
      </w:pPr>
    </w:p>
    <w:p w14:paraId="2BBED630" w14:textId="77777777" w:rsidR="0041042F" w:rsidRPr="002B11D7" w:rsidRDefault="0041042F" w:rsidP="0041042F">
      <w:pPr>
        <w:rPr>
          <w:rFonts w:eastAsia="Times New Roman"/>
          <w:color w:val="000000"/>
          <w:sz w:val="24"/>
          <w:szCs w:val="24"/>
          <w:lang w:eastAsia="ru-RU"/>
        </w:rPr>
      </w:pPr>
    </w:p>
    <w:p w14:paraId="2868E690" w14:textId="77777777" w:rsidR="002B11D7" w:rsidRDefault="002B11D7" w:rsidP="0041042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57B4859E" w14:textId="77777777" w:rsidR="002B11D7" w:rsidRDefault="002B11D7" w:rsidP="0041042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41DC67A0" w14:textId="77777777" w:rsidR="002B11D7" w:rsidRDefault="002B11D7" w:rsidP="0041042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35052686" w14:textId="77777777" w:rsidR="002B11D7" w:rsidRDefault="002B11D7" w:rsidP="0041042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22D17CFD" w14:textId="77777777" w:rsidR="002B11D7" w:rsidRDefault="002B11D7" w:rsidP="0041042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05DB29B9" w14:textId="77777777" w:rsidR="002B11D7" w:rsidRDefault="002B11D7" w:rsidP="0041042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761F7947" w14:textId="77777777" w:rsidR="002B11D7" w:rsidRDefault="002B11D7" w:rsidP="0041042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559E0511" w14:textId="43DC5115" w:rsidR="0041042F" w:rsidRPr="0041042F" w:rsidRDefault="0041042F" w:rsidP="0041042F">
      <w:pPr>
        <w:jc w:val="center"/>
        <w:rPr>
          <w:rFonts w:eastAsia="Times New Roman"/>
          <w:b/>
          <w:bCs/>
          <w:i/>
          <w:iCs/>
          <w:color w:val="006600"/>
          <w:sz w:val="24"/>
          <w:szCs w:val="24"/>
          <w:lang w:eastAsia="ru-RU"/>
        </w:rPr>
      </w:pPr>
      <w:r w:rsidRPr="0041042F">
        <w:rPr>
          <w:rFonts w:eastAsia="Times New Roman"/>
          <w:b/>
          <w:bCs/>
          <w:i/>
          <w:iCs/>
          <w:color w:val="006600"/>
          <w:sz w:val="24"/>
          <w:szCs w:val="24"/>
          <w:highlight w:val="yellow"/>
          <w:lang w:eastAsia="ru-RU"/>
        </w:rPr>
        <w:t>Вред от электронных сигарет</w:t>
      </w:r>
    </w:p>
    <w:p w14:paraId="2B685DFC" w14:textId="4A66C751" w:rsidR="0041042F" w:rsidRPr="0041042F" w:rsidRDefault="0041042F" w:rsidP="0041042F">
      <w:pPr>
        <w:tabs>
          <w:tab w:val="left" w:pos="577"/>
        </w:tabs>
        <w:jc w:val="both"/>
        <w:rPr>
          <w:rFonts w:eastAsia="Times New Roman"/>
          <w:sz w:val="24"/>
          <w:szCs w:val="24"/>
          <w:lang w:eastAsia="ru-RU"/>
        </w:rPr>
      </w:pPr>
      <w:r w:rsidRPr="002B11D7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ABB7246" wp14:editId="42E0D55B">
            <wp:simplePos x="0" y="0"/>
            <wp:positionH relativeFrom="column">
              <wp:posOffset>3307080</wp:posOffset>
            </wp:positionH>
            <wp:positionV relativeFrom="paragraph">
              <wp:posOffset>89535</wp:posOffset>
            </wp:positionV>
            <wp:extent cx="1524000" cy="714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1.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>Тяжесть функционирования легких.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 xml:space="preserve"> С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первых проб появляется затрудненное дыхание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br/>
        <w:t>даже при минимальных нагрузках, затем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организм реагирует на курение затяжным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br/>
        <w:t>кашлем и отдышкой.</w:t>
      </w:r>
    </w:p>
    <w:p w14:paraId="7FB52BB1" w14:textId="62403393" w:rsidR="0041042F" w:rsidRPr="0041042F" w:rsidRDefault="0041042F" w:rsidP="0041042F">
      <w:pPr>
        <w:tabs>
          <w:tab w:val="left" w:pos="577"/>
          <w:tab w:val="left" w:pos="2390"/>
        </w:tabs>
        <w:rPr>
          <w:rFonts w:eastAsia="Times New Roman"/>
          <w:sz w:val="24"/>
          <w:szCs w:val="24"/>
          <w:lang w:eastAsia="ru-RU"/>
        </w:rPr>
      </w:pPr>
      <w:r w:rsidRPr="0041042F">
        <w:rPr>
          <w:rFonts w:eastAsia="Times New Roman"/>
          <w:color w:val="000000"/>
          <w:sz w:val="24"/>
          <w:szCs w:val="24"/>
          <w:lang w:eastAsia="ru-RU"/>
        </w:rPr>
        <w:t>2.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>Ухудшение слуха.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Никотин разрушает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 xml:space="preserve">клетки слуховой коры 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 xml:space="preserve"> это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приводит к рассеянности слухового восприятия,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отсутствию адекватной реакции на внешние раздражители.</w:t>
      </w:r>
    </w:p>
    <w:p w14:paraId="645A214E" w14:textId="083FCB86" w:rsidR="0041042F" w:rsidRPr="0041042F" w:rsidRDefault="0041042F" w:rsidP="0041042F">
      <w:pPr>
        <w:tabs>
          <w:tab w:val="left" w:pos="780"/>
        </w:tabs>
        <w:jc w:val="both"/>
        <w:rPr>
          <w:rFonts w:eastAsia="Times New Roman"/>
          <w:sz w:val="24"/>
          <w:szCs w:val="24"/>
          <w:lang w:eastAsia="ru-RU"/>
        </w:rPr>
      </w:pPr>
      <w:r w:rsidRPr="0041042F">
        <w:rPr>
          <w:rFonts w:eastAsia="Times New Roman"/>
          <w:color w:val="000000"/>
          <w:sz w:val="24"/>
          <w:szCs w:val="24"/>
          <w:lang w:eastAsia="ru-RU"/>
        </w:rPr>
        <w:t>3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Pr="002B11D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>Ухудшение зрения.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 xml:space="preserve"> С самой первой сигареты зрение начинает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терять свою остроту и способность воспринимать цвета, повышается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чувствительность к свету. Кроме того, никотин повышает внутриглазное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br/>
        <w:t>давление, в результате чего можно получить такое заболевание как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br/>
        <w:t>глаукома (зрение слабеет и это имеет необратимый характер).</w:t>
      </w:r>
    </w:p>
    <w:p w14:paraId="70BC9EDA" w14:textId="01AE3D4C" w:rsidR="0041042F" w:rsidRPr="0041042F" w:rsidRDefault="0041042F" w:rsidP="002B11D7">
      <w:pPr>
        <w:tabs>
          <w:tab w:val="left" w:pos="780"/>
        </w:tabs>
        <w:jc w:val="both"/>
        <w:rPr>
          <w:rFonts w:eastAsia="Times New Roman"/>
          <w:sz w:val="24"/>
          <w:szCs w:val="24"/>
          <w:lang w:eastAsia="ru-RU"/>
        </w:rPr>
      </w:pPr>
      <w:r w:rsidRPr="0041042F">
        <w:rPr>
          <w:rFonts w:eastAsia="Times New Roman"/>
          <w:color w:val="000000"/>
          <w:sz w:val="24"/>
          <w:szCs w:val="24"/>
          <w:lang w:eastAsia="ru-RU"/>
        </w:rPr>
        <w:t>4.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>Ухудшение функционирования щитовидной железы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, что, как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правило, приводит к гормональному сбою. Таким образом, никотин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негативно влияет на развитие половых органов, молочных желез. В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дальнейшем есть риск получить диагноз «бесплодие».</w:t>
      </w:r>
    </w:p>
    <w:p w14:paraId="64249DCE" w14:textId="1E9BF755" w:rsidR="0041042F" w:rsidRPr="0041042F" w:rsidRDefault="0041042F" w:rsidP="0041042F">
      <w:pPr>
        <w:tabs>
          <w:tab w:val="left" w:pos="577"/>
          <w:tab w:val="center" w:pos="4439"/>
        </w:tabs>
        <w:jc w:val="both"/>
        <w:rPr>
          <w:rFonts w:eastAsia="Times New Roman"/>
          <w:sz w:val="24"/>
          <w:szCs w:val="24"/>
          <w:lang w:eastAsia="ru-RU"/>
        </w:rPr>
      </w:pPr>
      <w:r w:rsidRPr="0041042F">
        <w:rPr>
          <w:rFonts w:eastAsia="Times New Roman"/>
          <w:color w:val="000000"/>
          <w:sz w:val="24"/>
          <w:szCs w:val="24"/>
          <w:lang w:eastAsia="ru-RU"/>
        </w:rPr>
        <w:t>5.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>Учащается сердцебиение.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 xml:space="preserve"> Из-за никотина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развивается дисфункция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сердечной мышцы, что приводит к повышенной жажде, потоотделению,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раздражительности.</w:t>
      </w:r>
    </w:p>
    <w:p w14:paraId="6BC6C74B" w14:textId="0223E985" w:rsidR="0041042F" w:rsidRPr="0041042F" w:rsidRDefault="0041042F" w:rsidP="0041042F">
      <w:pPr>
        <w:tabs>
          <w:tab w:val="left" w:pos="780"/>
        </w:tabs>
        <w:jc w:val="both"/>
        <w:rPr>
          <w:rFonts w:eastAsia="Times New Roman"/>
          <w:sz w:val="24"/>
          <w:szCs w:val="24"/>
          <w:lang w:eastAsia="ru-RU"/>
        </w:rPr>
      </w:pPr>
      <w:r w:rsidRPr="0041042F">
        <w:rPr>
          <w:rFonts w:eastAsia="Times New Roman"/>
          <w:color w:val="000000"/>
          <w:sz w:val="24"/>
          <w:szCs w:val="24"/>
          <w:lang w:eastAsia="ru-RU"/>
        </w:rPr>
        <w:t>6.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>Болезни кожного покрова.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 xml:space="preserve"> Появляются угревая сыпь, акне,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>пигментация, сухость кожи, нарушается работа сальных и потовых желез.</w:t>
      </w:r>
    </w:p>
    <w:p w14:paraId="61935C94" w14:textId="3D79CBC1" w:rsidR="0041042F" w:rsidRPr="0041042F" w:rsidRDefault="0041042F" w:rsidP="002B11D7">
      <w:pPr>
        <w:tabs>
          <w:tab w:val="left" w:pos="577"/>
          <w:tab w:val="left" w:pos="2390"/>
          <w:tab w:val="center" w:pos="4917"/>
          <w:tab w:val="center" w:pos="5473"/>
          <w:tab w:val="right" w:pos="6540"/>
        </w:tabs>
        <w:jc w:val="both"/>
        <w:rPr>
          <w:rFonts w:eastAsia="Times New Roman"/>
          <w:sz w:val="24"/>
          <w:szCs w:val="24"/>
          <w:lang w:eastAsia="ru-RU"/>
        </w:rPr>
      </w:pPr>
      <w:r w:rsidRPr="0041042F">
        <w:rPr>
          <w:rFonts w:eastAsia="Times New Roman"/>
          <w:color w:val="000000"/>
          <w:sz w:val="24"/>
          <w:szCs w:val="24"/>
          <w:lang w:eastAsia="ru-RU"/>
        </w:rPr>
        <w:t>7.</w:t>
      </w:r>
      <w:r w:rsidRPr="002B11D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>Мощное угнетение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ab/>
        <w:t>центральной нервной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ab/>
        <w:t>системы</w:t>
      </w:r>
      <w:r w:rsidRPr="002B11D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>и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ab/>
      </w:r>
      <w:r w:rsidRPr="002B11D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>головного</w:t>
      </w:r>
      <w:r w:rsidR="002B11D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042F">
        <w:rPr>
          <w:rFonts w:eastAsia="Times New Roman"/>
          <w:b/>
          <w:bCs/>
          <w:color w:val="000000"/>
          <w:sz w:val="24"/>
          <w:szCs w:val="24"/>
          <w:lang w:eastAsia="ru-RU"/>
        </w:rPr>
        <w:t>мозга.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t xml:space="preserve"> Останавливается развитие памяти, внимания, мышления,</w:t>
      </w:r>
      <w:r w:rsidRPr="0041042F">
        <w:rPr>
          <w:rFonts w:eastAsia="Times New Roman"/>
          <w:color w:val="000000"/>
          <w:sz w:val="24"/>
          <w:szCs w:val="24"/>
          <w:lang w:eastAsia="ru-RU"/>
        </w:rPr>
        <w:br/>
        <w:t>воображения, а также потеря творческих способностей и навыков.</w:t>
      </w:r>
    </w:p>
    <w:p w14:paraId="6D538B0E" w14:textId="74C7BAD8" w:rsidR="0041042F" w:rsidRPr="0041042F" w:rsidRDefault="0041042F" w:rsidP="0041042F">
      <w:pPr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1721C24C" w14:textId="50D46838" w:rsidR="002B11D7" w:rsidRPr="003B2111" w:rsidRDefault="002B11D7" w:rsidP="002B11D7">
      <w:pPr>
        <w:jc w:val="center"/>
        <w:rPr>
          <w:b/>
          <w:bCs/>
          <w:i/>
          <w:iCs/>
          <w:color w:val="385623" w:themeColor="accent6" w:themeShade="80"/>
          <w:sz w:val="24"/>
          <w:szCs w:val="24"/>
        </w:rPr>
      </w:pPr>
      <w:r w:rsidRPr="003B2111">
        <w:rPr>
          <w:b/>
          <w:bCs/>
          <w:i/>
          <w:iCs/>
          <w:color w:val="385623" w:themeColor="accent6" w:themeShade="80"/>
          <w:sz w:val="24"/>
          <w:szCs w:val="24"/>
          <w:highlight w:val="yellow"/>
        </w:rPr>
        <w:t>Вред электронных сигарет без никотина</w:t>
      </w:r>
    </w:p>
    <w:p w14:paraId="58719DC9" w14:textId="1B566AA8" w:rsidR="002B11D7" w:rsidRPr="002B11D7" w:rsidRDefault="002B11D7" w:rsidP="002B11D7">
      <w:pPr>
        <w:jc w:val="both"/>
        <w:rPr>
          <w:sz w:val="24"/>
          <w:szCs w:val="24"/>
        </w:rPr>
      </w:pPr>
      <w:r w:rsidRPr="002B11D7">
        <w:rPr>
          <w:b/>
          <w:bCs/>
          <w:sz w:val="24"/>
          <w:szCs w:val="24"/>
        </w:rPr>
        <w:t>Мнимая безопасность для здоровья</w:t>
      </w:r>
      <w:r w:rsidRPr="002B11D7">
        <w:rPr>
          <w:sz w:val="24"/>
          <w:szCs w:val="24"/>
        </w:rPr>
        <w:t xml:space="preserve"> формирует стойкое привыкание</w:t>
      </w:r>
      <w:r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(равно зависимость), причем как на физическом, так и на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психологическом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уровне.</w:t>
      </w:r>
    </w:p>
    <w:p w14:paraId="344B84B1" w14:textId="20F7ECAC" w:rsidR="002B11D7" w:rsidRPr="002B11D7" w:rsidRDefault="002B11D7" w:rsidP="002B11D7">
      <w:pPr>
        <w:rPr>
          <w:sz w:val="24"/>
          <w:szCs w:val="24"/>
        </w:rPr>
      </w:pPr>
      <w:r w:rsidRPr="002B11D7">
        <w:rPr>
          <w:b/>
          <w:bCs/>
          <w:sz w:val="24"/>
          <w:szCs w:val="24"/>
        </w:rPr>
        <w:t>Легкие человека</w:t>
      </w:r>
      <w:r w:rsidRPr="002B11D7">
        <w:rPr>
          <w:sz w:val="24"/>
          <w:szCs w:val="24"/>
        </w:rPr>
        <w:t xml:space="preserve"> </w:t>
      </w:r>
      <w:r w:rsidRPr="002B11D7">
        <w:rPr>
          <w:b/>
          <w:bCs/>
          <w:sz w:val="24"/>
          <w:szCs w:val="24"/>
        </w:rPr>
        <w:t>травмируются</w:t>
      </w:r>
      <w:r w:rsidRPr="002B11D7">
        <w:rPr>
          <w:sz w:val="24"/>
          <w:szCs w:val="24"/>
        </w:rPr>
        <w:t xml:space="preserve"> как при курении обычных сигарет,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так и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 xml:space="preserve">электронных. Чем чаще парильщик использует </w:t>
      </w:r>
      <w:proofErr w:type="spellStart"/>
      <w:r w:rsidRPr="002B11D7">
        <w:rPr>
          <w:sz w:val="24"/>
          <w:szCs w:val="24"/>
        </w:rPr>
        <w:t>вейп</w:t>
      </w:r>
      <w:proofErr w:type="spellEnd"/>
      <w:r w:rsidRPr="002B11D7">
        <w:rPr>
          <w:sz w:val="24"/>
          <w:szCs w:val="24"/>
        </w:rPr>
        <w:t>, тем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больше вреда он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наносит своей дыхательной системе.</w:t>
      </w:r>
    </w:p>
    <w:p w14:paraId="1B000A88" w14:textId="36260A79" w:rsidR="002B11D7" w:rsidRPr="002B11D7" w:rsidRDefault="002B11D7" w:rsidP="002B11D7">
      <w:pPr>
        <w:jc w:val="both"/>
        <w:rPr>
          <w:sz w:val="24"/>
          <w:szCs w:val="24"/>
        </w:rPr>
      </w:pPr>
      <w:r w:rsidRPr="002B11D7">
        <w:rPr>
          <w:sz w:val="24"/>
          <w:szCs w:val="24"/>
        </w:rPr>
        <w:t xml:space="preserve">Велика вероятность </w:t>
      </w:r>
      <w:r w:rsidRPr="002B11D7">
        <w:rPr>
          <w:b/>
          <w:bCs/>
          <w:sz w:val="24"/>
          <w:szCs w:val="24"/>
        </w:rPr>
        <w:t>покупки подделки</w:t>
      </w:r>
      <w:r w:rsidRPr="002B11D7">
        <w:rPr>
          <w:sz w:val="24"/>
          <w:szCs w:val="24"/>
        </w:rPr>
        <w:t xml:space="preserve"> вместо товара известной и</w:t>
      </w:r>
      <w:r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проверенной фирмы.</w:t>
      </w:r>
    </w:p>
    <w:p w14:paraId="6B9A7A9D" w14:textId="74DE319D" w:rsidR="0041042F" w:rsidRPr="002B11D7" w:rsidRDefault="002B11D7" w:rsidP="002B11D7">
      <w:pPr>
        <w:jc w:val="both"/>
        <w:rPr>
          <w:sz w:val="24"/>
          <w:szCs w:val="24"/>
        </w:rPr>
      </w:pPr>
      <w:r w:rsidRPr="002B11D7">
        <w:rPr>
          <w:sz w:val="24"/>
          <w:szCs w:val="24"/>
        </w:rPr>
        <w:t>Жидкости без никотина все равно содержат пропиленгликоль, который</w:t>
      </w:r>
      <w:r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 xml:space="preserve">при нагревании </w:t>
      </w:r>
      <w:r w:rsidRPr="002B11D7">
        <w:rPr>
          <w:b/>
          <w:bCs/>
          <w:sz w:val="24"/>
          <w:szCs w:val="24"/>
        </w:rPr>
        <w:t>негативно влияет на органы дыхания</w:t>
      </w:r>
      <w:r w:rsidRPr="002B11D7">
        <w:rPr>
          <w:sz w:val="24"/>
          <w:szCs w:val="24"/>
        </w:rPr>
        <w:t>, а также способствует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развитию или обострению многих тяжелых заболеваний (астма, отек легких,</w:t>
      </w:r>
      <w:r w:rsidRPr="002B11D7">
        <w:rPr>
          <w:sz w:val="24"/>
          <w:szCs w:val="24"/>
        </w:rPr>
        <w:t xml:space="preserve"> </w:t>
      </w:r>
      <w:r w:rsidRPr="002B11D7">
        <w:rPr>
          <w:sz w:val="24"/>
          <w:szCs w:val="24"/>
        </w:rPr>
        <w:t>бронхит, аллергия).</w:t>
      </w:r>
    </w:p>
    <w:sectPr w:rsidR="0041042F" w:rsidRPr="002B11D7" w:rsidSect="0041042F">
      <w:pgSz w:w="16838" w:h="11906" w:orient="landscape"/>
      <w:pgMar w:top="426" w:right="395" w:bottom="0" w:left="567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2F"/>
    <w:rsid w:val="002B11D7"/>
    <w:rsid w:val="003B2111"/>
    <w:rsid w:val="0041042F"/>
    <w:rsid w:val="00C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0D09"/>
  <w15:chartTrackingRefBased/>
  <w15:docId w15:val="{80FE9772-133E-47F8-908D-F4F4BDF6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gif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DFF4-6493-4B41-A6AC-C4D5F8F6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2022-08-10T12:09:00Z</dcterms:created>
  <dcterms:modified xsi:type="dcterms:W3CDTF">2022-08-10T12:38:00Z</dcterms:modified>
</cp:coreProperties>
</file>