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УТВЕРЖДЕНО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Заместитель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Министра образования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Республики Беларусь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В. А.Будкевич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22.11.2012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МЕТОДИЧЕСКИЕ РЕКОМЕНДАЦИИ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ОРГАНИЗАЦИИ И ПРОВЕДЕНИЮ ОБЯЗАТЕЛЬНОГО ВЫПУСКНОГО ЭКЗАМЕНА ПО УЧЕБНОМУ ПРЕДМЕТУ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ИНОСТРАННЫЙ ЯЗЫК</w:t>
      </w:r>
      <w:r>
        <w:rPr>
          <w:rFonts w:ascii="Tahoma" w:hAnsi="Tahoma" w:cs="Tahoma"/>
          <w:color w:val="000000"/>
          <w:sz w:val="21"/>
          <w:szCs w:val="21"/>
        </w:rPr>
        <w:t>“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ЗАВЕРШЕНИИ ОБУЧЕНИЯ И ВОСПИТАНИЯ НА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III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СТУПЕНИ ОБЩЕГО СРЕДНЕГО ОБРАЗОВАНИЯ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I.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Общие положения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Начиная с 2012/2013 учебного года по завершении обучения и воспитания на III ступени общего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4" w:tooltip="Среднее образование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среднего образования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проводится обязательный выпускной экзамен по учебному предмету ”Иностранный язык“ (далее – экзамен).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Экзамен призван оценить уровень практического владения учащимися изучаемым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5" w:tooltip="Иностранные языки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иностранным языком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в пределах требований, определенных образовательным стандартом и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6" w:tooltip="Учебные программы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учебной программой</w:t>
        </w:r>
      </w:hyperlink>
      <w:r>
        <w:rPr>
          <w:rFonts w:ascii="Tahoma" w:hAnsi="Tahoma" w:cs="Tahoma"/>
          <w:color w:val="000000"/>
          <w:sz w:val="21"/>
          <w:szCs w:val="21"/>
        </w:rPr>
        <w:t>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Объектом итоговой аттестации учащихся по учебному предмету «Иностранный язык» является коммуникативная компетенция – владение совокупностью речевых, языковых, социокультурных норм изучаемого языка, компенсаторных и учебно-познавательных умений, позволяющих осуществлять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7" w:tooltip="Межкультурные коммуникации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межкультурную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коммуникацию. На экзамене определяется уровень сформированности коммуникативной компетенции учащихся и на этой основе оценивается качество подготовки выпускников учреждений общего среднего образования по иностранному языку.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экзамене учащиеся должны продемонстрировать: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– знание лексических единиц, устойчивых словосочетаний, грамматических явлений продуктивного и рецептивного минимумов,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– умение воспринимать и понимать устную речь на слух при непосредственном общении и в звукозаписи;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– владение устной речью: умение вести беседу, дать совет, выразить пожелание; комментировать увиденное, услышанное, прочитанное, используя отдельные реплики и развернутые высказывания; логично и последовательно делать сообщение и высказывать оценочные суждения относительно услышанного, прочитанного.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Экзамен проводится в устной форме.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Билеты для проведения экзамена ежегодно утверждаются Министерством образования Республики Беларусь.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Организация и проведение экзамена регламентируется следующими документами: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  Кодекс Республики Беларусь об образовании.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  Постановление Министерства образования Республики Беларусь от 20.12.2011 № 283 ”Аб зацвярджэнні Палажэння аб установе агульнай сярэдняй адукацыі“.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  Постановление Министерства образования Республики Беларусь от 20.06.2011 № 38 ”Об утверждении Правил проведения аттестации учащихся при освоении содержания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8" w:tooltip="Образовательные программы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образовательных программ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общего среднего образования и признании утратившими силу некоторых постановлений Министерства образования Республики Беларусь“ (далее - Правила).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  Постановление Министерства образования Республики Беларусь от 12.07.2012 №77 ”Об установлении перечня учебных предметов, по которым проводятся выпускные экзамены, форм проведения выпускных экзаменов при проведении в 2012/2013 учебном году итоговой аттестации учащихся,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образования“.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  Образовательный стандарт ”Общее среднее образование. Иностранный язык. III – XI классы“ ( далее - образовательный стандарт).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  Концепция учебного предмета ”Иностранный язык“.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  Учебные программы: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”Замежныя мовы: англійская, нямецкая, французская, іспанская, кітайская“ для III–XI класаў устаноў агульнай сярэдняй адукацыі з беларускай мовай навучання. – Мінск: Нацыянальны інстытут адукацыі, 2012;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”Иностранные языки: английский, немецкий, французский, испанский, китайский“ для III–XI классов учреждений общего среднего образования с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9" w:tooltip="Русский язык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русским языком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обучения. – Минск: Национальный институт образования, 2012 (далее - учебная программа).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8.  Нормы оценки результатов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10" w:tooltip="Образовательная деятельность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учебной деятельности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учащихся по иностранному языку.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II.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Содержание экзамена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Содержание экзамена определяется в соответствии с целями и задачами обучения, требованиями к уровню подготовки учащихся по иностранному языку по завершении обучения и воспитания на III ступени общего среднего образования.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Экзамен включает три этапа.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Первый этап: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собеседование по прочитанному тексту.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данном этапе экзамена проверяются умения чтения, понимания прочитанного, комментария и высказывания суждения по полученной информации, а также умения понимания речи на слух в беседе с членами экзаменационной комиссии.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Содержание заданий: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 Краткое определение основного содержания текста.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О чем говорится в тексте? Какова основная идея текста?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 Извлечение из текста запрашиваемой информации.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Найди в тексте ответ на вопрос «…..» и прочти его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 Извлечение из текста отдельных фактов и значимых деталей. 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Что…? Где…? Когда…? Как…? Куда…?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 Извлечение из текста фактов, описание которых требует от учащегося развернутого аргументированного высказывания. 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Зачем? Почему? Отчего? Как ты думаешь….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Второй этап: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собеседование по прослушанному тексту.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данном этапе экзамена проверяются умения восприятия и понимания устной речи в звукозаписи, извлечения из прослушанного текста запрашиваемой информации и её комментария.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Содержание собеседования направлено на определение степени понимания прослушанного текста: адекватное понимание текста в целом, определение его главной идеи и вычленение деталей.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Кто…? Что…? Где…? Когда…? Как…? Куда…? Почему…? В связи с чем…?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Третий этап: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беседа по ситуации общения, предлагаемой членами экзаменационной комиссии.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Задача данного этапа экзамена заключается в проверке умений монологической и диалогической речи.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Содержание выполняемых учащимся заданий направлено на стимулирование его к спонтанной речи. Оно включает в себя вопросы, реакция на которые требует от учащегося использования отдельных реплик и развернутых высказываний относительно услышанного.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Рекомендуемое содержание заданий: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Задание, выполняя которое учащийся имеет возможность опереться на изученный в процессе обучения материал.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Давай поговорим о здоровом образе жизни. Ты следишь за своим здоровьем? Что ты делаешь для того, чтобы быть здоровым?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Задание уточняющего характера, содержание которого касается личного опыта учащегося и предполагает утвердительную или отрицательную реплику, которую нужно прокомментировать.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Согласен ли ты с мнением о том, что курение действительно опасно для здоровья человека? Почему?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  Задание, побуждающее учащегося инициировать беседу, проявить заинтересованность в чем-то, задать встречные вопросы.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Представь, что ты беседуешь с зарубежным сверстником о здоровом образе жизни. Что бы ты у него спросил прежде всего?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  Задание, побуждающее учащегося дать совет, аргументированную рекомендацию.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В школе есть ребята, которые курят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Посоветуй, что нужно сделать, чтобы они поняли, что это вредно.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Задание, требующее от учащегося выражения своей точки зрения, рассуждения о фактах, событиях, приведения примеров и аргументов. Например: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Тебе приходилось пропагандировать здоровый образ жизни среди молодых людей? Если да, расскажи, как ты это делал. Если нет, как ты это сделаешь?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III. Рекомендации по организации и проведению этапов экзамена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Собеседование с учащимся по прочитанному тексту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Предлагаемый текст для чтения должен быть аутентичным (научно-популярный, публицистический, художественный) и отвечать следующим требованиям: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соответствовать предметно-тематическому содержанию учебной программы;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характеризоваться смысловой законченностью, связностью и цельностью;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не быть перегруженным терминами, именами собственными, цифровыми данными;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соответствовать уровню подготовки учащихся, определенному образовательным стандартом и учебной программой.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Объем текста должен составлять до 2200 печатных знаков с пробелами. Тексты для чтения могут включать до 4 % незнакомых слов, о значении которых можно догадаться из контекста.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Тексты печатаются шрифтом Times New Roman, кегль – 14.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Время на подготовку к ответу – до 20 минут.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Во время ответа учащийся имеет право пользоваться текстом. Задания (четыре) для подготовки к собеседованию предлагаются учащемуся вместе с текстом.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Пользование словарем не предусмотрено.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Собеседование с учащимся по прослушанному тексту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Для прослушивания используются следующие функциональные типы аудиотекстов: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рассказ;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фрагмент радиопередачи;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прогноз погоды, программа новостей, спортивная сводка;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объявление по радио, телевидению, в аэропорту, на вокзале, в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11" w:tooltip="Общественный транспорт" w:history="1">
        <w:r>
          <w:rPr>
            <w:rStyle w:val="a4"/>
            <w:rFonts w:ascii="Tahoma" w:hAnsi="Tahoma" w:cs="Tahoma"/>
            <w:color w:val="743399"/>
            <w:sz w:val="21"/>
            <w:szCs w:val="21"/>
            <w:u w:val="none"/>
            <w:bdr w:val="none" w:sz="0" w:space="0" w:color="auto" w:frame="1"/>
          </w:rPr>
          <w:t>общественном транспорте</w:t>
        </w:r>
      </w:hyperlink>
      <w:r>
        <w:rPr>
          <w:rFonts w:ascii="Tahoma" w:hAnsi="Tahoma" w:cs="Tahoma"/>
          <w:color w:val="000000"/>
          <w:sz w:val="21"/>
          <w:szCs w:val="21"/>
        </w:rPr>
        <w:t>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· диалог;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интервью, репортаж, информационная реклама;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инструкция-объяснение.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Длительность звучания текста составляет до 1,5 минут.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 Задания для подготовки к собеседованию, имена собственные, сложные для восприятия слова предлагаются учащемуся перед первым прослушиванием текста в печатной форме.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Во время второго прослушивания разрешается делать пометки.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 Время на подготовку к ответу составляет до 10 минут.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Беседа с учащимся по предложенной ситуации общения.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 Тематика предлагаемых для беседы ситуаций определяется в соответствии с предметно-тематическим содержанием, указанном в образовательном стандарте и учебной программе.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 Учащегося не знакомят с содержанием беседы предварительно. Задания (пять) предъявляются ему непосредственно во время беседы.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***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Одновременно в аудитории может находиться до четырех учащихся.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Последовательность этапов экзамена строго не регламентируется, а определяется экзаменационной комиссией.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Рекомендуется наличие в аудитории специалиста, организующего индивидуальное прослушивание аудиотекстов для каждого учащегося.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IV. Рекомендации по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оцениванию ответа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Каждый этап экзамена оценивается отдельно с учетом уровня сформированности коммуникативной компетенции учащегося*.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Итоговая экзаменационная отметка выставляется как среднее арифметическое отметок, полученных на каждом этапе экзамена.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Правилами, если учащийся не ответил по билету, экзаменационная комиссия по его просьбе может разрешить ответить по другому билету. При этом в протокол выпускного экзамена вносится соответствующая запись. Вопрос о снижении отметки учащемуся в этом случае решает экзаменационная комиссия.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Отметки, полученные учащимися на экзамене, объявляются учащимся после его окончания.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V. Требования к формированию экзаменационной комиссии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Экзамен проводит экзаменационная комиссия, которая формируется в соответствии с Правилами.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состав экзаменационной комиссии входит председатель комиссии (руководитель учреждения образования, либо его заместитель по основной деятельности, либо учитель иностранного языка высшей квалификационной категории) и три члена комиссии из числа учителей, преподающих иностранный язык, по которому проводится экзамен.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Председателем экзаменационной комиссии не может быть учитель, преподававший в данном классе иностранный язык, по которому проводится выпускной экзамен.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случае, если в учреждении образования для формирования экзаменационной комиссии нет необходимого количества учителей иностранного языка, по которому проводится выпускной экзамен, то руководитель учреждения образования может привлекать к работе в составе экзаменационных комиссий учителей иностранного языка из иных учреждений образования.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VI. Рекомендации по техническому оснащению помещений,</w:t>
      </w:r>
    </w:p>
    <w:p w:rsidR="002A5178" w:rsidRDefault="002A5178" w:rsidP="002A517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определенных для проведения экзамена</w:t>
      </w:r>
    </w:p>
    <w:p w:rsid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Помещение, в котором проходит экзамен, должно быть оснащено техническими средствами обучения, позволяющими воспроизводить образцы речи в индивидуальном режиме прослушивания (магнитофоном, компьютером, наушниками, др.).</w:t>
      </w:r>
    </w:p>
    <w:p w:rsidR="00A3467D" w:rsidRPr="002A5178" w:rsidRDefault="002A5178" w:rsidP="002A5178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  <w:lang w:val="ru-RU"/>
        </w:rPr>
      </w:pPr>
      <w:r>
        <w:rPr>
          <w:rFonts w:ascii="Tahoma" w:hAnsi="Tahoma" w:cs="Tahoma"/>
          <w:color w:val="000000"/>
          <w:sz w:val="21"/>
          <w:szCs w:val="21"/>
        </w:rPr>
        <w:t>* Примерные критерии оценки уровня сформированности коммуникативной компетенции учащегося опубликованы в научно-методическом журнале ”Замежныя мовы ў Рэспубліцы Беларусь“ (№1/2012)</w:t>
      </w:r>
    </w:p>
    <w:sectPr w:rsidR="00A3467D" w:rsidRPr="002A5178" w:rsidSect="00A3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A5178"/>
    <w:rsid w:val="002A5178"/>
    <w:rsid w:val="00A3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2A5178"/>
  </w:style>
  <w:style w:type="character" w:styleId="a4">
    <w:name w:val="Hyperlink"/>
    <w:basedOn w:val="a0"/>
    <w:uiPriority w:val="99"/>
    <w:semiHidden/>
    <w:unhideWhenUsed/>
    <w:rsid w:val="002A5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ezhkulmzturnie_kommunikatc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programmi/" TargetMode="External"/><Relationship Id="rId11" Type="http://schemas.openxmlformats.org/officeDocument/2006/relationships/hyperlink" Target="http://pandia.ru/text/category/obshestvennij_transport/" TargetMode="External"/><Relationship Id="rId5" Type="http://schemas.openxmlformats.org/officeDocument/2006/relationships/hyperlink" Target="http://pandia.ru/text/category/inostrannie_yaziki/" TargetMode="External"/><Relationship Id="rId10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hyperlink" Target="http://pandia.ru/text/category/srednee_obrazovanie/" TargetMode="External"/><Relationship Id="rId9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10688</Characters>
  <Application>Microsoft Office Word</Application>
  <DocSecurity>0</DocSecurity>
  <Lines>89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2016-04-06T14:54:00Z</dcterms:created>
  <dcterms:modified xsi:type="dcterms:W3CDTF">2016-04-06T14:55:00Z</dcterms:modified>
</cp:coreProperties>
</file>