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A0" w:rsidRDefault="00303FA0" w:rsidP="00303FA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Развиваем  личность ребенка раннего возраста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Главной задачей воспитания на втором году жизни является </w:t>
      </w:r>
      <w:r>
        <w:rPr>
          <w:rFonts w:eastAsia="Times New Roman" w:cs="Times New Roman"/>
          <w:i/>
          <w:color w:val="000000"/>
          <w:szCs w:val="28"/>
          <w:lang w:eastAsia="ru-RU"/>
        </w:rPr>
        <w:t>создание условий для разнообразных действий с предметами.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Общение взрослого с ребенком носит характер сотрудничества. При этом взрослый выступает как образец новых действий и как главный ценитель успехов малыша. Постепенно отдельные действия соединяются в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цепочку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и развивается процессуальная игра. Так, малыш катает машинку и завозит ее в гараж; играя с куклой, кормит ее и укладывает спать. В игре дети воспроизводят простейшие сюжеты и эпизоды из собственной жизни и из жизни взрослых. Освоив отдельные действия, ребенок, как правило, начинает противиться помощи взрослого в практических делах. Следует уважительно относиться к этим проявлениям самостоятельности ребенка, поощрять инициативу.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32"/>
          <w:szCs w:val="32"/>
          <w:lang w:eastAsia="ru-RU"/>
        </w:rPr>
      </w:pPr>
      <w:r>
        <w:rPr>
          <w:rFonts w:eastAsia="Times New Roman" w:cs="Times New Roman"/>
          <w:color w:val="FF0000"/>
          <w:sz w:val="32"/>
          <w:szCs w:val="32"/>
          <w:lang w:eastAsia="ru-RU"/>
        </w:rPr>
        <w:t xml:space="preserve">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Следует </w:t>
      </w:r>
      <w:r>
        <w:rPr>
          <w:rFonts w:eastAsia="Times New Roman" w:cs="Times New Roman"/>
          <w:i/>
          <w:color w:val="000000"/>
          <w:szCs w:val="28"/>
          <w:lang w:eastAsia="ru-RU"/>
        </w:rPr>
        <w:t>поощрять стремление ребенка подражать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действиям взрослого. Если он выражает желание вымыть посуду, можно дать ему небьющуюся тарелку, чашку, поставить на стульчик пред раковиной. Показать, как моют щеткой, тряпочкой. Взрослые должны поощрять стремление ребенка к самообслуживанию: давать возможность самостоятельно одеться, умыться, застегнуть пуговицы или молнию, натянуть рукавицы и т.п.</w:t>
      </w:r>
    </w:p>
    <w:p w:rsidR="00303FA0" w:rsidRDefault="00303FA0" w:rsidP="00303F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b/>
          <w:i/>
          <w:color w:val="000000"/>
          <w:szCs w:val="28"/>
          <w:lang w:eastAsia="ru-RU"/>
        </w:rPr>
        <w:t>Развитие  личностной активности и образа Я ребенка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В совместных действиях и играх с ребенком родителям  важно  заботиться о том, чтобы инициатива постепенно переходила от них к ребенку. Взаимодействие должно быть гармоничным, т.е. соблюдаться соотношение инициативных и ответных действий, как со стороны взрослых, так и со стороны ребенка. Старайтесь отвечать на все инициативы малыша. </w:t>
      </w:r>
      <w:r>
        <w:rPr>
          <w:rFonts w:eastAsia="Times New Roman" w:cs="Times New Roman"/>
          <w:i/>
          <w:color w:val="000000"/>
          <w:szCs w:val="28"/>
          <w:lang w:eastAsia="ru-RU"/>
        </w:rPr>
        <w:t>Не прерывайте насильно игру малыша,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чтобы позаниматься с ним (почитать книжку, порисовать), </w:t>
      </w:r>
      <w:r>
        <w:rPr>
          <w:rFonts w:eastAsia="Times New Roman" w:cs="Times New Roman"/>
          <w:i/>
          <w:color w:val="000000"/>
          <w:szCs w:val="28"/>
          <w:lang w:eastAsia="ru-RU"/>
        </w:rPr>
        <w:t>не мешайте его целенаправленной деятельности.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Создавайте условия для развития образа Я ребенка.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Для этого предоставляйте ему свободу выбора действий, игрушек, партнеров по игре. Уважайте право малыша на собственное мнение, проявления самостоятельности и независимости.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С целью 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развития представлений ребенка о своих физических способностях </w:t>
      </w:r>
      <w:r>
        <w:rPr>
          <w:rFonts w:eastAsia="Times New Roman" w:cs="Times New Roman"/>
          <w:color w:val="000000"/>
          <w:szCs w:val="28"/>
          <w:lang w:eastAsia="ru-RU"/>
        </w:rPr>
        <w:t>следует создавать условия для овладения ребенком сложными движениями, называя их, совершая вместе с малышом, затем давая ему возможность выполнять их самостоятельно (по просьбе взрослого). Полезно организовывать подвижные игры, включающие разные виды движений: ходьбу, подпрыгивание, приседания, прыжки, бег; музыкальные занятия с простыми танцевальными движениями.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Время от времени подводите ребенка к зеркалу, улыбайтесь его отражению, называйте по имени. Предлагайте ребенку рассматривать одежду, соотносить отражение в зеркале с реальностью. Не нужно бояться того, что ребенок, который с удовольствием рассматривает себя в зеркале,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«красуется», вырастет самовлюбленным и избалованным. Психологически никакой связи между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эгоцентричностью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и рассматриванием себя в зеркале нет. А вот взрослые, которые не любят смотреть на себя в зеркало, часто оказываются неуверенными в себе, имеющими заниженное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неадакватное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представление о себе, низкую самооценку.</w:t>
      </w:r>
    </w:p>
    <w:p w:rsidR="00303FA0" w:rsidRDefault="00303FA0" w:rsidP="00303FA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Следует также учить ребенка узнавать себя и других на фотографиях. Малышу показывают на них маму, папу, бабушку, знакомых взрослых, других детей. Особенно интересно для ребенка узнавать себя в младшем возрасте, сравнивать с собой в настоящий момент, наблюдать за изменениями в своем внешнем облике, физическом «Я».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           Принимайте во </w:t>
      </w:r>
      <w:proofErr w:type="gramStart"/>
      <w:r>
        <w:rPr>
          <w:rFonts w:eastAsia="Times New Roman" w:cs="Times New Roman"/>
          <w:i/>
          <w:color w:val="000000"/>
          <w:szCs w:val="28"/>
          <w:lang w:eastAsia="ru-RU"/>
        </w:rPr>
        <w:t>внимание</w:t>
      </w:r>
      <w:proofErr w:type="gramEnd"/>
      <w:r>
        <w:rPr>
          <w:rFonts w:eastAsia="Times New Roman" w:cs="Times New Roman"/>
          <w:i/>
          <w:color w:val="000000"/>
          <w:szCs w:val="28"/>
          <w:lang w:eastAsia="ru-RU"/>
        </w:rPr>
        <w:t xml:space="preserve"> развивающееся у ребенка чувство собственности.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Понимание того, что у него есть свое место за столом, свой уголок для игры, свои кроватка, чашка, одежда и т.п., свидетельствует о развитии самосознания, представления о себе как обладателе определенных вещей. Это не проявление жадности и себялюбия, как иногда интерпретируют такое поведение малыша взрослые. Это рост его знаний о себе. Поэтому следует уважать право ребенка на собственность и одновременно учить его считаться с аналогичными правами других людей.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>
        <w:rPr>
          <w:rFonts w:eastAsia="Times New Roman" w:cs="Times New Roman"/>
          <w:i/>
          <w:color w:val="000000"/>
          <w:szCs w:val="28"/>
          <w:lang w:eastAsia="ru-RU"/>
        </w:rPr>
        <w:t>Предлагайте мальчикам и девочкам различные игрушки,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сюжетные игры в соответствии с поло-ролевой принадлежностью, одобряйте, поощряйте поведение, соответствующее полу ребенка, создавая условия для формирования половой идентичности.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Так, хвалите девочек, когда те выбирают куклы, помогают в домашней работе (стирка, уборка, приготовление обеда и т.п.); одобряйте мальчиков, играющих в кубики, машинки, манипулирующих различными предметами, проявляющих физическую активность, подчеркивайте разницу между поведением мальчиков и девочек.</w:t>
      </w:r>
      <w:proofErr w:type="gramEnd"/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>
        <w:rPr>
          <w:rFonts w:eastAsia="Times New Roman" w:cs="Times New Roman"/>
          <w:i/>
          <w:color w:val="000000"/>
          <w:szCs w:val="28"/>
          <w:lang w:eastAsia="ru-RU"/>
        </w:rPr>
        <w:t>Поощряйте проявление ребенком чувства сопереживания эмоциональным состояниям других людей.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Похвалите малыша за то, что он стремится утешить плачущего, подскажите, как это лучше сделать (предложить игрушку, угостить сладостями, обнять и поцеловать). Аналогично развивайте у ребенка способность разделить с другими положительные эмоции: радость, восхищение, чувство удовольствия и др.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Создавайте условия для </w:t>
      </w:r>
      <w:r>
        <w:rPr>
          <w:rFonts w:eastAsia="Times New Roman" w:cs="Times New Roman"/>
          <w:i/>
          <w:color w:val="000000"/>
          <w:szCs w:val="28"/>
          <w:lang w:eastAsia="ru-RU"/>
        </w:rPr>
        <w:t>формирования конкретной самооценки</w:t>
      </w:r>
      <w:r>
        <w:rPr>
          <w:rFonts w:eastAsia="Times New Roman" w:cs="Times New Roman"/>
          <w:color w:val="000000"/>
          <w:szCs w:val="28"/>
          <w:lang w:eastAsia="ru-RU"/>
        </w:rPr>
        <w:t>, поскольку взрослый является поначалу главным ценителем достижений малыша, от его поведения во многом зависит, как будет происходить становление конкретной самооценки ребенка.</w:t>
      </w:r>
    </w:p>
    <w:p w:rsidR="00303FA0" w:rsidRDefault="00303FA0" w:rsidP="00303FA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Похвала, разрешение, положительные оценки должны преобладать над порицанием, негативными оценками. При правильно организованном общении и взаимодействии оценка взрослого играет важную роль, ориентируя ребенка относительно достигнутых результатов. Оценивая действия ребенка, взрослый время от времени может использовать отрицательные оценки конкретного достижения малыша, однако к конкретной оценке неуспеха ребенка должна быть присоединена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>положительная оценка его как личности. Например: «Ты ошибся, но я уверен, что, если ты постараешься, у тебя получится правильно, потому что ты очень старательный и уже многое умеешь».</w:t>
      </w:r>
    </w:p>
    <w:p w:rsidR="00303FA0" w:rsidRDefault="00303FA0" w:rsidP="00303FA0">
      <w:pPr>
        <w:tabs>
          <w:tab w:val="left" w:pos="3960"/>
        </w:tabs>
        <w:spacing w:after="0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>
        <w:t xml:space="preserve">                       </w:t>
      </w:r>
    </w:p>
    <w:p w:rsidR="00303FA0" w:rsidRDefault="00303FA0" w:rsidP="00303FA0">
      <w:pPr>
        <w:tabs>
          <w:tab w:val="left" w:pos="3960"/>
        </w:tabs>
        <w:spacing w:after="0"/>
        <w:jc w:val="both"/>
      </w:pPr>
      <w:r>
        <w:t xml:space="preserve">                                                                               Материалы подготовлены: </w:t>
      </w:r>
    </w:p>
    <w:p w:rsidR="00303FA0" w:rsidRDefault="00303FA0" w:rsidP="00303FA0">
      <w:pPr>
        <w:tabs>
          <w:tab w:val="left" w:pos="3960"/>
        </w:tabs>
        <w:spacing w:after="0"/>
        <w:jc w:val="both"/>
      </w:pPr>
      <w:r>
        <w:t xml:space="preserve">                                                                               педагогом-психологом </w:t>
      </w:r>
    </w:p>
    <w:p w:rsidR="00303FA0" w:rsidRDefault="00303FA0" w:rsidP="00303FA0">
      <w:pPr>
        <w:tabs>
          <w:tab w:val="left" w:pos="3960"/>
        </w:tabs>
        <w:spacing w:after="0"/>
        <w:jc w:val="both"/>
      </w:pPr>
      <w:r>
        <w:t xml:space="preserve">                                                                               первой квалификационной </w:t>
      </w:r>
    </w:p>
    <w:p w:rsidR="00303FA0" w:rsidRDefault="00303FA0" w:rsidP="00303FA0">
      <w:pPr>
        <w:tabs>
          <w:tab w:val="left" w:pos="3960"/>
        </w:tabs>
        <w:spacing w:after="0"/>
        <w:jc w:val="both"/>
      </w:pPr>
      <w:r>
        <w:t xml:space="preserve">                                                                               категории Шевченко И.Ф.</w:t>
      </w: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2F1D60" w:rsidRPr="002F1D60" w:rsidRDefault="002F1D60" w:rsidP="002F1D60">
      <w:pPr>
        <w:ind w:firstLine="709"/>
        <w:jc w:val="center"/>
        <w:rPr>
          <w:rFonts w:cs="Times New Roman"/>
        </w:rPr>
      </w:pPr>
      <w:r w:rsidRPr="002F1D60">
        <w:rPr>
          <w:rFonts w:cs="Times New Roman"/>
        </w:rPr>
        <w:lastRenderedPageBreak/>
        <w:t>Литература</w:t>
      </w:r>
      <w:r>
        <w:rPr>
          <w:rFonts w:cs="Times New Roman"/>
        </w:rPr>
        <w:t>:</w:t>
      </w:r>
    </w:p>
    <w:p w:rsidR="002F1D60" w:rsidRDefault="002F1D60" w:rsidP="002F1D60">
      <w:pPr>
        <w:ind w:firstLine="709"/>
        <w:jc w:val="both"/>
        <w:rPr>
          <w:rFonts w:cs="Times New Roman"/>
        </w:rPr>
      </w:pPr>
      <w:r w:rsidRPr="002F1D60">
        <w:rPr>
          <w:rFonts w:cs="Times New Roman"/>
        </w:rPr>
        <w:t xml:space="preserve">1. .  Авдеева Н.Н., Мещерякова С.Ю. Вы и младенец. - М.,1991. </w:t>
      </w:r>
    </w:p>
    <w:p w:rsidR="002F1D60" w:rsidRPr="002F1D60" w:rsidRDefault="002F1D60" w:rsidP="002F1D6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proofErr w:type="spellStart"/>
      <w:r w:rsidRPr="002F1D60">
        <w:rPr>
          <w:rFonts w:cs="Times New Roman"/>
        </w:rPr>
        <w:t>Винникотт</w:t>
      </w:r>
      <w:proofErr w:type="spellEnd"/>
      <w:r w:rsidRPr="002F1D60">
        <w:rPr>
          <w:rFonts w:cs="Times New Roman"/>
        </w:rPr>
        <w:t xml:space="preserve"> Д.В. Маленькие дети и их матери. М., “Класс”,1998</w:t>
      </w:r>
      <w:r>
        <w:rPr>
          <w:rFonts w:cs="Times New Roman"/>
        </w:rPr>
        <w:t>.</w:t>
      </w:r>
      <w:r w:rsidRPr="002F1D60">
        <w:rPr>
          <w:rFonts w:cs="Times New Roman"/>
        </w:rPr>
        <w:t xml:space="preserve"> </w:t>
      </w:r>
    </w:p>
    <w:p w:rsidR="002F1D60" w:rsidRDefault="002F1D60" w:rsidP="002F1D60">
      <w:pPr>
        <w:ind w:firstLine="709"/>
        <w:jc w:val="both"/>
        <w:rPr>
          <w:rFonts w:cs="Times New Roman"/>
        </w:rPr>
      </w:pPr>
      <w:r w:rsidRPr="002F1D60">
        <w:rPr>
          <w:rFonts w:cs="Times New Roman"/>
        </w:rPr>
        <w:t xml:space="preserve">3. Лебединский В.В. и др. Эмоциональные нарушения в детском возрасте. М., Изд-во </w:t>
      </w:r>
      <w:proofErr w:type="spellStart"/>
      <w:r w:rsidRPr="002F1D60">
        <w:rPr>
          <w:rFonts w:cs="Times New Roman"/>
        </w:rPr>
        <w:t>Моск</w:t>
      </w:r>
      <w:proofErr w:type="spellEnd"/>
      <w:r w:rsidRPr="002F1D60">
        <w:rPr>
          <w:rFonts w:cs="Times New Roman"/>
        </w:rPr>
        <w:t>. Ун-та, 1991</w:t>
      </w:r>
      <w:r>
        <w:rPr>
          <w:rFonts w:cs="Times New Roman"/>
        </w:rPr>
        <w:t>.</w:t>
      </w:r>
      <w:r w:rsidRPr="002F1D60">
        <w:rPr>
          <w:rFonts w:cs="Times New Roman"/>
        </w:rPr>
        <w:t xml:space="preserve"> </w:t>
      </w:r>
    </w:p>
    <w:p w:rsidR="002F1D60" w:rsidRDefault="002F1D60" w:rsidP="002F1D6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proofErr w:type="spellStart"/>
      <w:r w:rsidRPr="002F1D60">
        <w:rPr>
          <w:rFonts w:cs="Times New Roman"/>
        </w:rPr>
        <w:t>Мастюкова</w:t>
      </w:r>
      <w:proofErr w:type="spellEnd"/>
      <w:r w:rsidRPr="002F1D60">
        <w:rPr>
          <w:rFonts w:cs="Times New Roman"/>
        </w:rPr>
        <w:t xml:space="preserve"> Е.М. Ребенок с отклонениями в развитии: Ранняя диагностика и коррекция. – М..: Просвещение, 1992. – 95 </w:t>
      </w:r>
      <w:proofErr w:type="gramStart"/>
      <w:r w:rsidRPr="002F1D60">
        <w:rPr>
          <w:rFonts w:cs="Times New Roman"/>
        </w:rPr>
        <w:t>с</w:t>
      </w:r>
      <w:proofErr w:type="gramEnd"/>
      <w:r w:rsidRPr="002F1D60">
        <w:rPr>
          <w:rFonts w:cs="Times New Roman"/>
        </w:rPr>
        <w:t>.</w:t>
      </w:r>
    </w:p>
    <w:p w:rsidR="002F1D60" w:rsidRPr="002F1D60" w:rsidRDefault="002F1D60" w:rsidP="002F1D6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2F1D60">
        <w:rPr>
          <w:rFonts w:cs="Times New Roman"/>
        </w:rPr>
        <w:t>Развитие ребенка //Под ред. Запорожца А.В. - М.,1996.</w:t>
      </w:r>
    </w:p>
    <w:p w:rsidR="002F1D60" w:rsidRDefault="002F1D60" w:rsidP="00303FA0">
      <w:pPr>
        <w:tabs>
          <w:tab w:val="left" w:pos="3960"/>
        </w:tabs>
        <w:spacing w:after="0"/>
        <w:jc w:val="both"/>
      </w:pPr>
    </w:p>
    <w:p w:rsidR="00303FA0" w:rsidRDefault="00303FA0" w:rsidP="00303FA0">
      <w:pPr>
        <w:tabs>
          <w:tab w:val="left" w:pos="3960"/>
        </w:tabs>
        <w:spacing w:after="0"/>
        <w:jc w:val="both"/>
      </w:pPr>
    </w:p>
    <w:p w:rsidR="00303FA0" w:rsidRDefault="00303FA0" w:rsidP="00303F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45B05" w:rsidRDefault="00A45B05"/>
    <w:sectPr w:rsidR="00A45B05" w:rsidSect="00A4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A0"/>
    <w:rsid w:val="002F1D60"/>
    <w:rsid w:val="00303FA0"/>
    <w:rsid w:val="009F6BE4"/>
    <w:rsid w:val="00A45B05"/>
    <w:rsid w:val="00C6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A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Metodkabinet</cp:lastModifiedBy>
  <cp:revision>5</cp:revision>
  <dcterms:created xsi:type="dcterms:W3CDTF">2020-01-24T06:57:00Z</dcterms:created>
  <dcterms:modified xsi:type="dcterms:W3CDTF">2021-02-01T07:51:00Z</dcterms:modified>
</cp:coreProperties>
</file>