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A6" w:rsidRPr="00872535" w:rsidRDefault="003261A6" w:rsidP="003261A6">
      <w:pPr>
        <w:shd w:val="clear" w:color="auto" w:fill="FFFFFF"/>
        <w:spacing w:after="0"/>
        <w:jc w:val="right"/>
        <w:outlineLvl w:val="0"/>
        <w:rPr>
          <w:rFonts w:cs="Times New Roman"/>
          <w:kern w:val="36"/>
          <w:sz w:val="40"/>
          <w:szCs w:val="40"/>
        </w:rPr>
      </w:pPr>
      <w:r>
        <w:rPr>
          <w:rFonts w:cs="Times New Roman"/>
          <w:kern w:val="36"/>
          <w:sz w:val="40"/>
          <w:szCs w:val="40"/>
        </w:rPr>
        <w:t xml:space="preserve">                         </w:t>
      </w:r>
      <w:r w:rsidRPr="00C535D8">
        <w:rPr>
          <w:rFonts w:cs="Times New Roman"/>
          <w:noProof/>
          <w:kern w:val="36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164465</wp:posOffset>
            </wp:positionV>
            <wp:extent cx="1790700" cy="1971675"/>
            <wp:effectExtent l="19050" t="0" r="0" b="0"/>
            <wp:wrapTight wrapText="bothSides">
              <wp:wrapPolygon edited="0">
                <wp:start x="-230" y="0"/>
                <wp:lineTo x="-230" y="21496"/>
                <wp:lineTo x="21600" y="21496"/>
                <wp:lineTo x="21600" y="0"/>
                <wp:lineTo x="-2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1" t="1291" r="5887"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1A6" w:rsidRPr="003261A6" w:rsidRDefault="003261A6" w:rsidP="003261A6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 w:rsidRPr="003261A6">
        <w:rPr>
          <w:rFonts w:ascii="Times New Roman" w:hAnsi="Times New Roman" w:cs="Times New Roman"/>
          <w:kern w:val="36"/>
          <w:sz w:val="30"/>
          <w:szCs w:val="30"/>
        </w:rPr>
        <w:t>Государственное учреждение образования</w:t>
      </w:r>
    </w:p>
    <w:p w:rsidR="003261A6" w:rsidRPr="003261A6" w:rsidRDefault="003261A6" w:rsidP="003261A6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 w:rsidRPr="003261A6">
        <w:rPr>
          <w:rFonts w:ascii="Times New Roman" w:hAnsi="Times New Roman" w:cs="Times New Roman"/>
          <w:kern w:val="36"/>
          <w:sz w:val="30"/>
          <w:szCs w:val="30"/>
        </w:rPr>
        <w:t xml:space="preserve">«Светлогорский районный центр </w:t>
      </w:r>
    </w:p>
    <w:p w:rsidR="003261A6" w:rsidRPr="003261A6" w:rsidRDefault="003261A6" w:rsidP="003261A6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 w:rsidRPr="003261A6">
        <w:rPr>
          <w:rFonts w:ascii="Times New Roman" w:hAnsi="Times New Roman" w:cs="Times New Roman"/>
          <w:kern w:val="36"/>
          <w:sz w:val="30"/>
          <w:szCs w:val="30"/>
        </w:rPr>
        <w:t>коррекционно-развивающего обучения и реабилитации»</w:t>
      </w:r>
    </w:p>
    <w:p w:rsidR="003261A6" w:rsidRPr="003261A6" w:rsidRDefault="003261A6" w:rsidP="003261A6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rPr>
          <w:rFonts w:ascii="Times New Roman" w:hAnsi="Times New Roman" w:cs="Times New Roman"/>
          <w:kern w:val="36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rPr>
          <w:rFonts w:ascii="Times New Roman" w:hAnsi="Times New Roman" w:cs="Times New Roman"/>
          <w:kern w:val="36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rPr>
          <w:rFonts w:ascii="Times New Roman" w:hAnsi="Times New Roman" w:cs="Times New Roman"/>
          <w:kern w:val="36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:rsidR="003261A6" w:rsidRDefault="003261A6" w:rsidP="003261A6">
      <w:pPr>
        <w:pStyle w:val="a3"/>
        <w:spacing w:after="0" w:line="240" w:lineRule="auto"/>
        <w:ind w:left="284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ab/>
        <w:t xml:space="preserve">ОРГАНИЗАЦИЯ ОБРАЗОВАТЕЛЬНОГО ПРОЦЕССА С УЧАЩИМИСЯ С НАРУШЕНИЯМИ ПСИХИЧЕСКОГО РАЗВИТИЯ </w:t>
      </w:r>
    </w:p>
    <w:p w:rsidR="003261A6" w:rsidRPr="003261A6" w:rsidRDefault="003261A6" w:rsidP="003261A6">
      <w:pPr>
        <w:pStyle w:val="a3"/>
        <w:spacing w:after="0" w:line="240" w:lineRule="auto"/>
        <w:ind w:left="284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(ТРУДНОСТЯМИ В ОБУЧЕНИИ)</w:t>
      </w:r>
    </w:p>
    <w:p w:rsidR="003261A6" w:rsidRPr="003261A6" w:rsidRDefault="003261A6" w:rsidP="003261A6">
      <w:pPr>
        <w:pStyle w:val="a3"/>
        <w:spacing w:after="0" w:line="240" w:lineRule="auto"/>
        <w:ind w:left="284"/>
        <w:jc w:val="center"/>
        <w:rPr>
          <w:rFonts w:cs="Times New Roman"/>
          <w:sz w:val="40"/>
          <w:szCs w:val="4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261A6" w:rsidRPr="003261A6" w:rsidRDefault="003261A6" w:rsidP="003261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261A6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Составитель:</w:t>
      </w:r>
    </w:p>
    <w:p w:rsidR="003261A6" w:rsidRPr="003261A6" w:rsidRDefault="003261A6" w:rsidP="003261A6">
      <w:pPr>
        <w:shd w:val="clear" w:color="auto" w:fill="FFFFFF"/>
        <w:spacing w:after="0"/>
        <w:ind w:left="4820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>
        <w:rPr>
          <w:rFonts w:ascii="Times New Roman" w:hAnsi="Times New Roman" w:cs="Times New Roman"/>
          <w:kern w:val="36"/>
          <w:sz w:val="30"/>
          <w:szCs w:val="30"/>
        </w:rPr>
        <w:t>учитель-дефектолог</w:t>
      </w:r>
      <w:r w:rsidRPr="003261A6">
        <w:rPr>
          <w:rFonts w:ascii="Times New Roman" w:hAnsi="Times New Roman" w:cs="Times New Roman"/>
          <w:kern w:val="36"/>
          <w:sz w:val="30"/>
          <w:szCs w:val="30"/>
        </w:rPr>
        <w:t xml:space="preserve"> </w:t>
      </w:r>
    </w:p>
    <w:p w:rsidR="003261A6" w:rsidRPr="003261A6" w:rsidRDefault="003261A6" w:rsidP="003261A6">
      <w:pPr>
        <w:shd w:val="clear" w:color="auto" w:fill="FFFFFF"/>
        <w:spacing w:after="0"/>
        <w:ind w:left="4820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proofErr w:type="spellStart"/>
      <w:r>
        <w:rPr>
          <w:rFonts w:ascii="Times New Roman" w:hAnsi="Times New Roman" w:cs="Times New Roman"/>
          <w:kern w:val="36"/>
          <w:sz w:val="30"/>
          <w:szCs w:val="30"/>
        </w:rPr>
        <w:t>Дикун</w:t>
      </w:r>
      <w:proofErr w:type="spellEnd"/>
      <w:r>
        <w:rPr>
          <w:rFonts w:ascii="Times New Roman" w:hAnsi="Times New Roman" w:cs="Times New Roman"/>
          <w:kern w:val="36"/>
          <w:sz w:val="30"/>
          <w:szCs w:val="30"/>
        </w:rPr>
        <w:t xml:space="preserve"> Татьяна Михайло</w:t>
      </w:r>
      <w:r w:rsidRPr="003261A6">
        <w:rPr>
          <w:rFonts w:ascii="Times New Roman" w:hAnsi="Times New Roman" w:cs="Times New Roman"/>
          <w:kern w:val="36"/>
          <w:sz w:val="30"/>
          <w:szCs w:val="30"/>
        </w:rPr>
        <w:t>вна</w:t>
      </w:r>
    </w:p>
    <w:p w:rsidR="003261A6" w:rsidRDefault="003261A6" w:rsidP="003261A6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3261A6" w:rsidRPr="00C535D8" w:rsidRDefault="003261A6" w:rsidP="003261A6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3261A6" w:rsidRPr="00C535D8" w:rsidRDefault="003261A6" w:rsidP="003261A6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3261A6" w:rsidRPr="00C535D8" w:rsidRDefault="003261A6" w:rsidP="003261A6">
      <w:pPr>
        <w:spacing w:after="0"/>
        <w:ind w:left="4820"/>
        <w:rPr>
          <w:rFonts w:cs="Times New Roman"/>
          <w:sz w:val="30"/>
          <w:szCs w:val="30"/>
        </w:rPr>
      </w:pPr>
    </w:p>
    <w:p w:rsidR="003261A6" w:rsidRDefault="003261A6" w:rsidP="00802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61A6" w:rsidRDefault="003261A6" w:rsidP="00802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61A6" w:rsidRDefault="003261A6" w:rsidP="00802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61A6" w:rsidRDefault="003261A6" w:rsidP="00802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61A6" w:rsidRDefault="003261A6" w:rsidP="00802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107DC" w:rsidRPr="00802718" w:rsidRDefault="00086C53" w:rsidP="00802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lastRenderedPageBreak/>
        <w:t xml:space="preserve">По материалам пособия </w:t>
      </w:r>
      <w:proofErr w:type="spellStart"/>
      <w:r w:rsidRPr="00802718">
        <w:rPr>
          <w:rFonts w:ascii="Times New Roman" w:hAnsi="Times New Roman" w:cs="Times New Roman"/>
          <w:sz w:val="30"/>
          <w:szCs w:val="30"/>
        </w:rPr>
        <w:t>Олешкевич</w:t>
      </w:r>
      <w:proofErr w:type="spellEnd"/>
      <w:r w:rsidRPr="00802718">
        <w:rPr>
          <w:rFonts w:ascii="Times New Roman" w:hAnsi="Times New Roman" w:cs="Times New Roman"/>
          <w:sz w:val="30"/>
          <w:szCs w:val="30"/>
        </w:rPr>
        <w:t>, В.И. Организация интегрированного обучения и воспитания учащихся с особенностями психофизического развития: пособие для педагогов учреждений общ</w:t>
      </w:r>
      <w:r w:rsidR="00802718">
        <w:rPr>
          <w:rFonts w:ascii="Times New Roman" w:hAnsi="Times New Roman" w:cs="Times New Roman"/>
          <w:sz w:val="30"/>
          <w:szCs w:val="30"/>
        </w:rPr>
        <w:t>его среднего</w:t>
      </w:r>
      <w:r w:rsidRPr="00802718">
        <w:rPr>
          <w:rFonts w:ascii="Times New Roman" w:hAnsi="Times New Roman" w:cs="Times New Roman"/>
          <w:sz w:val="30"/>
          <w:szCs w:val="30"/>
        </w:rPr>
        <w:t xml:space="preserve"> образования, реализующих образовательные программы специального образования / В.И. </w:t>
      </w:r>
      <w:proofErr w:type="spellStart"/>
      <w:r w:rsidRPr="00802718">
        <w:rPr>
          <w:rFonts w:ascii="Times New Roman" w:hAnsi="Times New Roman" w:cs="Times New Roman"/>
          <w:sz w:val="30"/>
          <w:szCs w:val="30"/>
        </w:rPr>
        <w:t>Олешкевич</w:t>
      </w:r>
      <w:proofErr w:type="spellEnd"/>
      <w:r w:rsidRPr="00802718">
        <w:rPr>
          <w:rFonts w:ascii="Times New Roman" w:hAnsi="Times New Roman" w:cs="Times New Roman"/>
          <w:sz w:val="30"/>
          <w:szCs w:val="30"/>
        </w:rPr>
        <w:t>. – Минск: Изд. центр БГУ, 2015.</w:t>
      </w:r>
    </w:p>
    <w:p w:rsidR="00086C53" w:rsidRPr="00802718" w:rsidRDefault="00086C53" w:rsidP="00802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6C53" w:rsidRPr="00802718" w:rsidRDefault="00086C53" w:rsidP="00802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Дети с нарушениями психического развития составляют одну из многочисленных категорий «особых» детей. само п себе нарушение психического развития имеет множество предпосылок, причин и следствий. Относиться к разряду слабовыраженных отклонений в психическом развитии и занимает промежуточное место между нормой и патологией. дети этой категории не имеют таких тяжелых отклонений в развитии, как умственная отсталость, первичное недоразвитие речи, слуха, зрения, двигательной системы.</w:t>
      </w:r>
    </w:p>
    <w:p w:rsidR="00086C53" w:rsidRPr="00802718" w:rsidRDefault="00086C53" w:rsidP="00802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 xml:space="preserve">Основные трудности, которые они испытывают, связаны прежде всего с социальной (в том числе и школьной) адаптацией и обучением. Это объясняется </w:t>
      </w:r>
      <w:r w:rsidRPr="00802718">
        <w:rPr>
          <w:rFonts w:ascii="Times New Roman" w:hAnsi="Times New Roman" w:cs="Times New Roman"/>
          <w:i/>
          <w:sz w:val="30"/>
          <w:szCs w:val="30"/>
        </w:rPr>
        <w:t>замедлением темпов созревания психики,</w:t>
      </w:r>
      <w:r w:rsidRPr="00802718">
        <w:rPr>
          <w:rFonts w:ascii="Times New Roman" w:hAnsi="Times New Roman" w:cs="Times New Roman"/>
          <w:sz w:val="30"/>
          <w:szCs w:val="30"/>
        </w:rPr>
        <w:t xml:space="preserve"> которые у каждого отдельно взятого ребенка может проявляться по-разному (как по времени, так и по степени выраженности нарушения).</w:t>
      </w:r>
      <w:r w:rsidR="004057C4" w:rsidRPr="00802718">
        <w:rPr>
          <w:rFonts w:ascii="Times New Roman" w:hAnsi="Times New Roman" w:cs="Times New Roman"/>
          <w:sz w:val="30"/>
          <w:szCs w:val="30"/>
        </w:rPr>
        <w:t xml:space="preserve"> Наиболее ярким признаком является </w:t>
      </w:r>
      <w:r w:rsidR="004057C4" w:rsidRPr="00802718">
        <w:rPr>
          <w:rFonts w:ascii="Times New Roman" w:hAnsi="Times New Roman" w:cs="Times New Roman"/>
          <w:i/>
          <w:sz w:val="30"/>
          <w:szCs w:val="30"/>
        </w:rPr>
        <w:t xml:space="preserve">незрелость эмоционально-волевой сферы </w:t>
      </w:r>
      <w:r w:rsidR="004057C4" w:rsidRPr="00802718">
        <w:rPr>
          <w:rFonts w:ascii="Times New Roman" w:hAnsi="Times New Roman" w:cs="Times New Roman"/>
          <w:sz w:val="30"/>
          <w:szCs w:val="30"/>
        </w:rPr>
        <w:t>(на год-два отстает от возрастной нормы). То есть такому ребенку очень сложно сделать над собой волевое усилие, заставить себя выполнить что-либо. Однако это нарушение не является препятствием на пути к освоению содержания учебных программ и учебных пособий общего среднего образования, но с определенной корректировкой в соответствии с особенностями развития ребенка.</w:t>
      </w:r>
    </w:p>
    <w:p w:rsidR="004057C4" w:rsidRPr="00802718" w:rsidRDefault="004057C4" w:rsidP="008027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057C4" w:rsidRPr="00802718" w:rsidRDefault="004057C4" w:rsidP="00802718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2718">
        <w:rPr>
          <w:rFonts w:ascii="Times New Roman" w:hAnsi="Times New Roman" w:cs="Times New Roman"/>
          <w:b/>
          <w:sz w:val="30"/>
          <w:szCs w:val="30"/>
        </w:rPr>
        <w:t>Рекомендации специалистов по организации образовательного процесса и обеспечению его эффективности</w:t>
      </w:r>
    </w:p>
    <w:p w:rsidR="004057C4" w:rsidRPr="00802718" w:rsidRDefault="004057C4" w:rsidP="00802718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ab/>
        <w:t xml:space="preserve">1. Обеспечить пребывание ребенка с трудностями в обучении в комфортном психологическом климате. В классе совместной форме обучения одним из важнейших условий должна быть дружелюбная атмосфера. Снижение коммуникативно-познавательной деятельности «особых» детей усиливает чувство одиночества, поэтому с такими детьми надо больше разговаривать, не торопить, не требовать больше </w:t>
      </w:r>
      <w:r w:rsidRPr="00802718">
        <w:rPr>
          <w:rFonts w:ascii="Times New Roman" w:hAnsi="Times New Roman" w:cs="Times New Roman"/>
          <w:sz w:val="30"/>
          <w:szCs w:val="30"/>
        </w:rPr>
        <w:lastRenderedPageBreak/>
        <w:t>того, что они могут сделать, в противном случае при частом невыполнении требований они теряют интерес к учебе. для них значимы одобрение и похвала, которые выступают в качестве стимула и поддержки при выполнении заданий и требований учителя.</w:t>
      </w:r>
    </w:p>
    <w:p w:rsidR="00A16BAA" w:rsidRPr="00802718" w:rsidRDefault="00A16BAA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 xml:space="preserve">2. Использовать существующую у детей относительно сохранную эмоционально-волевую сферу и их способность к подражанию. </w:t>
      </w:r>
    </w:p>
    <w:p w:rsidR="00A16BAA" w:rsidRPr="00802718" w:rsidRDefault="00A16BAA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3. Планировать работу по предмету так, чтобы изучаемые темы программного содержания обычной и специальной школы совпадали по максимуму.</w:t>
      </w:r>
    </w:p>
    <w:p w:rsidR="00A16BAA" w:rsidRPr="00802718" w:rsidRDefault="00A16BAA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4. Предъявляемые учителем на уроке инструкции должны быть лаконичными, четко сформулированными. Многоступенчатые инструкции следует дробить на отдельные звенья, доступные для понимания детей.</w:t>
      </w:r>
    </w:p>
    <w:p w:rsidR="00A16BAA" w:rsidRPr="00802718" w:rsidRDefault="00A16BAA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 xml:space="preserve">5. План выполнения задания «особому» ребенку следует давать по этапам, каждый раз уточняя: что мы делали, что мы сейчас будем делать. Между этапами урока должна быть установлена тесная взаимосвязь: на каждом предыдущем этапе идет отработка навыков, необходимых для использования на последующем этапе урока. </w:t>
      </w:r>
    </w:p>
    <w:p w:rsidR="00A16BAA" w:rsidRPr="00802718" w:rsidRDefault="00A16BAA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6. Необходимо предупреждать утомление детей, комбинировать или менять методы и приемы, сменять виды деятельности так, чтобы каждый раз менялся доминантный анализатор (задействовать как можно больше анализаторов). Обязательны физкультминутки и упражнения на релаксацию.</w:t>
      </w:r>
    </w:p>
    <w:p w:rsidR="00A16BAA" w:rsidRPr="00802718" w:rsidRDefault="00A16BAA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7. Обязательно проводить словарную работу с целью обогащения словаря и введения его в активную речь. Необходимо стимулировать и активизировать устные высказывания детей, развивать связную речь, требовать ответа на вопрос полным предложением, постоянно вовлекать ребенка в беседу с классом.</w:t>
      </w:r>
    </w:p>
    <w:p w:rsidR="00A16BAA" w:rsidRPr="00802718" w:rsidRDefault="00A16BAA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 xml:space="preserve">8. Оказывать помощь ученику в планировании его </w:t>
      </w:r>
      <w:r w:rsidR="004B295D" w:rsidRPr="00802718">
        <w:rPr>
          <w:rFonts w:ascii="Times New Roman" w:hAnsi="Times New Roman" w:cs="Times New Roman"/>
          <w:sz w:val="30"/>
          <w:szCs w:val="30"/>
        </w:rPr>
        <w:t xml:space="preserve">деятельности на уроке, дополнительно инструктировать в ходе учебной деятельности. </w:t>
      </w:r>
    </w:p>
    <w:p w:rsidR="004B295D" w:rsidRPr="00802718" w:rsidRDefault="004B295D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9. С целью развития высших психических функций шире использовать дидактические игры, имеющие коррекционно-развивающую направленность.</w:t>
      </w:r>
    </w:p>
    <w:p w:rsidR="004B295D" w:rsidRPr="00802718" w:rsidRDefault="004B295D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10. Использовать карточки индивидуальной работы.</w:t>
      </w:r>
    </w:p>
    <w:p w:rsidR="004B295D" w:rsidRPr="00802718" w:rsidRDefault="004B295D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11. Обеспечивать практическую направленность изучаемого материала (от практики к теории), опору на жизненный опыт ребенка.</w:t>
      </w:r>
    </w:p>
    <w:p w:rsidR="004B295D" w:rsidRPr="00802718" w:rsidRDefault="004B295D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lastRenderedPageBreak/>
        <w:t>12. Соблюдать в определении объема изучаемого материала принцип необходимости и достаточности.</w:t>
      </w:r>
    </w:p>
    <w:p w:rsidR="004B295D" w:rsidRPr="00802718" w:rsidRDefault="004B295D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13. Создавать на уроке ситуацию успеха, предъявлять посильный материал с постоянным усложнением, обеспечивать путь выполнения заданий с помощью памяток, схем, опор и других средств наглядности. Стимулировать деятельность учащегося, поддерживать похвалой, одобрением выполняемого действия или работы в целом.</w:t>
      </w:r>
    </w:p>
    <w:p w:rsidR="004B295D" w:rsidRPr="00802718" w:rsidRDefault="004B295D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14. Формировать умения адекватно оценивать свою работу, показывать их продвижение, наглядно отражать успехи (например, график для старших; волшебное дерево – для младших). Определять (устанавливать) учащемуся конечный результат, которого ему следует достичь, и время его достижения – например, неделя, месяц. Ребенок видит к чему он идет, видит, как улучшаются его успехи.</w:t>
      </w:r>
    </w:p>
    <w:p w:rsidR="004B295D" w:rsidRPr="00802718" w:rsidRDefault="004B295D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15. Обязательно разъяснять таким детям домашние задания; они должны получить (усвоить) конкретные инструкции по его выполнению.</w:t>
      </w:r>
    </w:p>
    <w:p w:rsidR="004B295D" w:rsidRPr="00802718" w:rsidRDefault="004B295D" w:rsidP="008027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2718">
        <w:rPr>
          <w:rFonts w:ascii="Times New Roman" w:hAnsi="Times New Roman" w:cs="Times New Roman"/>
          <w:sz w:val="30"/>
          <w:szCs w:val="30"/>
        </w:rPr>
        <w:t>16. Обеспечить постоянное повторение изучаемого материала. Использовать различные формы предъ</w:t>
      </w:r>
      <w:r w:rsidR="00802718" w:rsidRPr="00802718">
        <w:rPr>
          <w:rFonts w:ascii="Times New Roman" w:hAnsi="Times New Roman" w:cs="Times New Roman"/>
          <w:sz w:val="30"/>
          <w:szCs w:val="30"/>
        </w:rPr>
        <w:t>я</w:t>
      </w:r>
      <w:r w:rsidRPr="00802718">
        <w:rPr>
          <w:rFonts w:ascii="Times New Roman" w:hAnsi="Times New Roman" w:cs="Times New Roman"/>
          <w:sz w:val="30"/>
          <w:szCs w:val="30"/>
        </w:rPr>
        <w:t>вления учебно</w:t>
      </w:r>
      <w:r w:rsidR="00802718" w:rsidRPr="00802718">
        <w:rPr>
          <w:rFonts w:ascii="Times New Roman" w:hAnsi="Times New Roman" w:cs="Times New Roman"/>
          <w:sz w:val="30"/>
          <w:szCs w:val="30"/>
        </w:rPr>
        <w:t>г</w:t>
      </w:r>
      <w:r w:rsidRPr="00802718">
        <w:rPr>
          <w:rFonts w:ascii="Times New Roman" w:hAnsi="Times New Roman" w:cs="Times New Roman"/>
          <w:sz w:val="30"/>
          <w:szCs w:val="30"/>
        </w:rPr>
        <w:t xml:space="preserve">о </w:t>
      </w:r>
      <w:r w:rsidR="00802718" w:rsidRPr="00802718">
        <w:rPr>
          <w:rFonts w:ascii="Times New Roman" w:hAnsi="Times New Roman" w:cs="Times New Roman"/>
          <w:sz w:val="30"/>
          <w:szCs w:val="30"/>
        </w:rPr>
        <w:t>материала.</w:t>
      </w:r>
    </w:p>
    <w:p w:rsidR="00A16BAA" w:rsidRPr="00802718" w:rsidRDefault="00A16BAA" w:rsidP="00802718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16BAA" w:rsidRPr="00802718" w:rsidSect="0010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4B4"/>
    <w:rsid w:val="00086C53"/>
    <w:rsid w:val="00101466"/>
    <w:rsid w:val="00241969"/>
    <w:rsid w:val="003261A6"/>
    <w:rsid w:val="004057C4"/>
    <w:rsid w:val="004B295D"/>
    <w:rsid w:val="00802718"/>
    <w:rsid w:val="008107DC"/>
    <w:rsid w:val="00A16BAA"/>
    <w:rsid w:val="00AE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A6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цимес</cp:lastModifiedBy>
  <cp:revision>5</cp:revision>
  <cp:lastPrinted>2020-12-24T06:01:00Z</cp:lastPrinted>
  <dcterms:created xsi:type="dcterms:W3CDTF">2020-12-09T12:50:00Z</dcterms:created>
  <dcterms:modified xsi:type="dcterms:W3CDTF">2020-12-24T06:03:00Z</dcterms:modified>
</cp:coreProperties>
</file>