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1D" w:rsidRDefault="00A9171D" w:rsidP="00A91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1D">
        <w:rPr>
          <w:rFonts w:ascii="Times New Roman" w:hAnsi="Times New Roman" w:cs="Times New Roman"/>
          <w:b/>
          <w:sz w:val="28"/>
          <w:szCs w:val="28"/>
        </w:rPr>
        <w:t xml:space="preserve">Процессуальные права и ответственность несовершеннолетних при </w:t>
      </w:r>
      <w:bookmarkStart w:id="0" w:name="_GoBack"/>
      <w:bookmarkEnd w:id="0"/>
      <w:r w:rsidRPr="00A9171D">
        <w:rPr>
          <w:rFonts w:ascii="Times New Roman" w:hAnsi="Times New Roman" w:cs="Times New Roman"/>
          <w:b/>
          <w:sz w:val="28"/>
          <w:szCs w:val="28"/>
        </w:rPr>
        <w:t>столкновении с уголовным законом</w:t>
      </w:r>
    </w:p>
    <w:p w:rsidR="00A9171D" w:rsidRPr="00A9171D" w:rsidRDefault="00A9171D" w:rsidP="00A91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1D" w:rsidRPr="00A9171D" w:rsidRDefault="00A9171D" w:rsidP="00A917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Для того, чтобы</w:t>
      </w:r>
      <w:r w:rsidRPr="00A9171D">
        <w:rPr>
          <w:rFonts w:ascii="Times New Roman" w:hAnsi="Times New Roman" w:cs="Times New Roman"/>
          <w:sz w:val="28"/>
          <w:szCs w:val="28"/>
        </w:rPr>
        <w:t xml:space="preserve"> потребовались знания норм уголовно-процессуального законодательства не обязательно совершать преступление. К сожалению, дети зачастую становятся свидетелями или жертвами противозаконных действий и поэтому родителям и специалистам, работающим с детьми, очень важно знать, какие права, обязанности и ответственность имеют участники уголовного процесса. 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Уголовно-процессуальные права, ответственность и обязанности несовершеннолетних и других участников уголовного процесса расписан в Уголовно-процессуальном кодексе Республики Беларусь, который принят в 1999 году.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1D">
        <w:rPr>
          <w:rFonts w:ascii="Times New Roman" w:hAnsi="Times New Roman" w:cs="Times New Roman"/>
          <w:b/>
          <w:sz w:val="28"/>
          <w:szCs w:val="28"/>
        </w:rPr>
        <w:t>РОЖДЕНИЕ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1. Если ребенка признали потерпевшим или свидетелем преступления, то: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орган, который ведет уголовное дело, должен обеспечить участие в деле его законных представителей (часть первая статьи 221 Уголовно-процессуального кодекса);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при проведении допроса должен присутствовать педагог или психолог и по усмотрению следователя, законные представители (статья 221 Уголовно-процессуального кодекса);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он не предупреждается об ответственности за отказ либо уклонение от дачи показаний и не несет ответственности за дачу заведомо ложных показаний (до достижения 16 лет), ему лишь указывается на необходимость говорить правду (статья 27 Уголовно-процессуального кодекса и часть вторая статьи 402 Уголовно-процессуального кодекса);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он не подписывает протокол и показания ему не оглашаются. Правильность показаний удостоверяется лицами, присутствовавшими при допросе.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2. Ни при каких случаях ребенок не может быть признан подозреваемым или обвиняемым в совершении уголовного преступления.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1D">
        <w:rPr>
          <w:rFonts w:ascii="Times New Roman" w:hAnsi="Times New Roman" w:cs="Times New Roman"/>
          <w:b/>
          <w:sz w:val="28"/>
          <w:szCs w:val="28"/>
        </w:rPr>
        <w:t xml:space="preserve">14 ЛЕТ 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1. Если несовершеннолетнего признали потерпевшим или свидетелем преступления, то на его допрос по усмотрению следователя (дознавателя) приглашаются педагог или психолог (до достижения подростком 16 лет) и законные представители.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2. Если несовершеннолетнего признали подозреваемым или обвиняют в совершении преступления, то: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lastRenderedPageBreak/>
        <w:t>2.1. Как подозреваемого его нельзя удерживать свыше 72 часов без предъявления обвинения;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2.2. К участию в уголовном деле ОБЯЗАТЕЛЬНО допускаются: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законные представители подростка (статья 436 Уголовно-процессуального кодекса);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педагог или психолог (часть первая статьи 435 Уголовно-процессуального кодекса), которые будут принимать участие в деле после достижения ребенком 18 лет. При этом показания обвиняемого или подозреваемого подростка, данные в отсутствие названных специалистов, должны рассматриваться как полученные с грубым нарушением закона и не могут использоваться в качестве доказательств по делу;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защитник, которым может быть адвокат, близкие родственники или законные представители.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2.3 Законные представители подростка имеют ПРАВО: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знать сущность подозрения, обвинения, содержание предъявленного иска;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давать пояснения;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представлять доказательства;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 xml:space="preserve">- знакомиться с протоколами следственных и других процессуальных действий, делать замечания по поводу правильности и полноты записей в протоколах; 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 xml:space="preserve">- знакомиться с протоколом судебного заседания и приносить в суд свои замечания и пр. (статья 57 Уголовно-процессуального кодекса). 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 xml:space="preserve">2.4. Допрос подростка не должен продолжаться более 2-х часов подряд, после чего </w:t>
      </w:r>
      <w:r w:rsidRPr="00A9171D">
        <w:rPr>
          <w:rFonts w:ascii="Times New Roman" w:hAnsi="Times New Roman" w:cs="Times New Roman"/>
          <w:sz w:val="28"/>
          <w:szCs w:val="28"/>
        </w:rPr>
        <w:t>делается,</w:t>
      </w:r>
      <w:r w:rsidRPr="00A9171D">
        <w:rPr>
          <w:rFonts w:ascii="Times New Roman" w:hAnsi="Times New Roman" w:cs="Times New Roman"/>
          <w:sz w:val="28"/>
          <w:szCs w:val="28"/>
        </w:rPr>
        <w:t xml:space="preserve"> перерыв на один час для приема пищи. На протяжении дня продолжительность допроса не должна превышать 4-х часов (статья 434 Уголовно-процессуального кодекса).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2.5. К подростку могут быть применены следующие меры ПРЕСЕЧЕНИЯ: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отдача до суда под надзор родителей или попечителей, если есть уверенность, что на свободе: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 xml:space="preserve">а) несовершеннолетний не скроется от органов уголовного преследования и суда; 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б) не будет заниматься преступной деятельностью;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в) лица, на попечение которым несовершеннолетнего отдали, не будут препятствовать расследованию и рассмотрению дела;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заключение под стражу или домашний арест в случаях совершения менее тяжкого, тяжкого или особо тяжкого преступления. Перед тем, как дать санкцию на заключение под стражу прокурор должен лично допросить несовершеннолетнего (часть третья статьи 126 Уголовно-процессуального кодекса).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lastRenderedPageBreak/>
        <w:t xml:space="preserve">3. Несовершеннолетний </w:t>
      </w:r>
      <w:r w:rsidRPr="00A9171D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A9171D">
        <w:rPr>
          <w:rFonts w:ascii="Times New Roman" w:hAnsi="Times New Roman" w:cs="Times New Roman"/>
          <w:sz w:val="28"/>
          <w:szCs w:val="28"/>
        </w:rPr>
        <w:t xml:space="preserve"> в случае задержания или заключения под стражу: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сообщить родителям или другим законным представителям о своем положении;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получить до начала первого допроса бесплатную юридическую консультацию адвоката.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4. Несовершеннолетний не может отказаться от адвоката (часть третья статьи 47 Уголовно-процессуального кодекса).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1D">
        <w:rPr>
          <w:rFonts w:ascii="Times New Roman" w:hAnsi="Times New Roman" w:cs="Times New Roman"/>
          <w:b/>
          <w:sz w:val="28"/>
          <w:szCs w:val="28"/>
        </w:rPr>
        <w:t xml:space="preserve">16 ЛЕТ 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Если несовершеннолетнего признали свидетелем преступления, то он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 xml:space="preserve">- несет ответственность за дачу заведомо ложных показаний; и 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отказ от дачи показаний;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- имеет право не давать показаний против самого себя, членов своей семьи и близких родственников (статья 27 Конституции Республики Беларусь).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1D">
        <w:rPr>
          <w:rFonts w:ascii="Times New Roman" w:hAnsi="Times New Roman" w:cs="Times New Roman"/>
          <w:b/>
          <w:sz w:val="28"/>
          <w:szCs w:val="28"/>
        </w:rPr>
        <w:t>18 ЛЕТ</w:t>
      </w:r>
    </w:p>
    <w:p w:rsidR="00A9171D" w:rsidRPr="00A9171D" w:rsidRDefault="00A9171D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71D">
        <w:rPr>
          <w:rFonts w:ascii="Times New Roman" w:hAnsi="Times New Roman" w:cs="Times New Roman"/>
          <w:sz w:val="28"/>
          <w:szCs w:val="28"/>
        </w:rPr>
        <w:t>При достижении несовершеннолетним 18 лет он приобретает все права, ответственность и обязанности взрослого человека.</w:t>
      </w:r>
    </w:p>
    <w:p w:rsidR="005530CE" w:rsidRPr="00A9171D" w:rsidRDefault="005530CE" w:rsidP="00A9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30CE" w:rsidRPr="00A9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E7"/>
    <w:rsid w:val="005530CE"/>
    <w:rsid w:val="009421E7"/>
    <w:rsid w:val="00A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026D-40FE-4980-9947-1CD6C9C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Данута</cp:lastModifiedBy>
  <cp:revision>2</cp:revision>
  <dcterms:created xsi:type="dcterms:W3CDTF">2017-10-20T06:40:00Z</dcterms:created>
  <dcterms:modified xsi:type="dcterms:W3CDTF">2017-10-20T06:42:00Z</dcterms:modified>
</cp:coreProperties>
</file>