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E3" w:rsidRPr="00130EE3" w:rsidRDefault="00130EE3" w:rsidP="00130EE3">
      <w:pPr>
        <w:jc w:val="center"/>
        <w:rPr>
          <w:rFonts w:ascii="Times New Roman" w:hAnsi="Times New Roman" w:cs="Times New Roman"/>
          <w:b/>
          <w:sz w:val="28"/>
          <w:szCs w:val="28"/>
        </w:rPr>
      </w:pPr>
      <w:r w:rsidRPr="00130EE3">
        <w:rPr>
          <w:rFonts w:ascii="Times New Roman" w:hAnsi="Times New Roman" w:cs="Times New Roman"/>
          <w:b/>
          <w:sz w:val="28"/>
          <w:szCs w:val="28"/>
        </w:rPr>
        <w:t>Права и ответственность несовершеннолетнего в сфере брачно-семейных отношений</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Каждый человек в тот или иной период своей жизни выполняет какую-либо из семейных ролей – мужа или жены, сына или дочери, брата или сестры и т.д. Поэтому знания в сфере семейного законодательства приобретают особую значимость, ибо затрагивают всех без исключения. Кроме того, отношения в семье нередко изменяются и не всегда в лучшую сторону. И в подобных ситуациях на помощь может прийти Кодекс Республики Беларусь о браке и семье (Кодекс о браке и семье принят в 1999 году), в котором достаточно подробно расписаны права, ответственность и обязанности по отношению </w:t>
      </w:r>
      <w:proofErr w:type="spellStart"/>
      <w:r w:rsidRPr="00130EE3">
        <w:rPr>
          <w:rFonts w:ascii="Times New Roman" w:hAnsi="Times New Roman" w:cs="Times New Roman"/>
          <w:sz w:val="28"/>
          <w:szCs w:val="28"/>
        </w:rPr>
        <w:t>дру</w:t>
      </w:r>
      <w:proofErr w:type="spellEnd"/>
    </w:p>
    <w:p w:rsidR="00130EE3" w:rsidRPr="00130EE3" w:rsidRDefault="00130EE3" w:rsidP="00130EE3">
      <w:pPr>
        <w:jc w:val="both"/>
        <w:rPr>
          <w:rFonts w:ascii="Times New Roman" w:hAnsi="Times New Roman" w:cs="Times New Roman"/>
          <w:b/>
          <w:sz w:val="28"/>
          <w:szCs w:val="28"/>
        </w:rPr>
      </w:pPr>
      <w:r w:rsidRPr="00130EE3">
        <w:rPr>
          <w:rFonts w:ascii="Times New Roman" w:hAnsi="Times New Roman" w:cs="Times New Roman"/>
          <w:b/>
          <w:sz w:val="28"/>
          <w:szCs w:val="28"/>
        </w:rPr>
        <w:t xml:space="preserve">РОЖДЕНИЕ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Каждый ребенок с момента появления на свет:</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1.    Имеет ПРАВО на: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жизнь и достойные условия жизни, т.е. государство через своих представителей защищает детей от любых противозаконных действий, заботится, чтобы они имели хорошие условия существования (статья 184 Кодекса о браке и семье);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охрану и укрепление здоровья, например, на бесплатное обеспечение лекарствами детей в возрасте до 3-х лет при наличии рецепта, квалифицированную помощь в государственных медицинских учреждениях и пр. (статья 184 Кодекса о браке и семье);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 семью, т.е. жить со своими родителями, иметь равнозначные контакты с мамой и папой в случае расторжения брака между ними, поддерживать отношения с бабушками и дедушками, иными родственниками и т.д. (статья 185 Кодекса о браке и семье);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 гражданство, или на гражданско-правовую принадлежность к государству, в силу чего дети пользуются охраной и защитой как внутри страны, так и за её пределами (статья 72 Кодекса о браке и семье);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защиту, т.е. государство заботится о том, чтобы все дети гармонически развивались, и защищает их от всех видов насилия и эксплуатации, привлекая к ответственности тех, кто жестоко обращается с ними (статья 189 Кодекса о браке и семье);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 отдых: для того, чтобы ребенок мог реализовать названное право, государство строит спортивные и развлекательные площадки, открывает внешкольные учреждения и иные места отдыха (статья 187 Кодекса о браке и семье);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lastRenderedPageBreak/>
        <w:t xml:space="preserve">- материальное обеспечение, как со стороны семьи, так и государства: государство выплачивает семьям различные пособия, оказывает иную помощь и поддержку (статья 191 Кодекса о браке и семье);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жилье, т.е. пользоваться всеми жилыми помещениями, на которые имеют право их родители, а также проживать в квартире (доме), которая соответствует требованиям, предъявляемым к жилым помещениям в нашей республике и пр. (статья 192 Кодекса о браке и семье).</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2.    При необходимости может быть передан под опеку (одну из форм защиты прав и интересов несовершеннолетнего), если родители не заботятся о несовершеннолетнем более 6-ти месяцев, например, уехали в командировку или тяжело заболели, ограничены в правах и пр. (статья 149 Кодекса о браке и семье, и статья 32 Гражданского кодекса).</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3.    Приобретает место жительства, которым автоматически признается место жительства его родителей (до 14 лет). Если родители живут раздельно, то место жительства ребенка определяется на основании, заключенного между законными представителями соглашения. Если родители не могут договориться между собой, то данный спор решается судом с обязательным участием органов опеки и попечительства (статья 192 Кодекса о браке и семье).</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4.    Вправе самостоятельно или через своих законных представителей обратиться за защитой своих прав в органы опеки и попечительства, комиссию по делам несовершеннолетних, а также в прокуратуру (статья 66-1 Кодекса о браке и семье). </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5.    В обязательном порядке будут вынуждены изменить (до достижения 16-летнего возраста):</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фамилию, если фамилии поменяют оба родителя;</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отчество, если собственное имя переменит отец;</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гражданство, если оба родителя или один из них (в случаях, когда второй неизвестен), поменяют гражданство. Но по желанию родителей, которые изменили гражданство, за несовершеннолетним может сохраниться гражданство Республики Беларусь.</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lastRenderedPageBreak/>
        <w:t xml:space="preserve">6. Не будут в обязательном порядке менять отчество и фамилию, если: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 родители расторгнут брак между собой;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брак будет признан недействительным;</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одного или обоих законных представителей лишат родительских прав;</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над ним установят отцовство или усыновят (удочерят).</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b/>
          <w:sz w:val="28"/>
          <w:szCs w:val="28"/>
        </w:rPr>
      </w:pPr>
      <w:r w:rsidRPr="00130EE3">
        <w:rPr>
          <w:rFonts w:ascii="Times New Roman" w:hAnsi="Times New Roman" w:cs="Times New Roman"/>
          <w:b/>
          <w:sz w:val="28"/>
          <w:szCs w:val="28"/>
        </w:rPr>
        <w:t>10 ЛЕТ</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Органы опеки и попечительства обязаны получить личное согласие ребенка на:</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передачу его на усыновление (удочерение);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передачу его под опеку или попечительство;</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изменение ему фамилии, имени или отчества (например, при усыновлении, вступлении одного из родителей в повторный брак и пр.);</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то, с кем из родителей он останется жить, если последние проживают раздельно (например, после расторжения брака).</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b/>
          <w:sz w:val="28"/>
          <w:szCs w:val="28"/>
        </w:rPr>
      </w:pPr>
      <w:r w:rsidRPr="00130EE3">
        <w:rPr>
          <w:rFonts w:ascii="Times New Roman" w:hAnsi="Times New Roman" w:cs="Times New Roman"/>
          <w:b/>
          <w:sz w:val="28"/>
          <w:szCs w:val="28"/>
        </w:rPr>
        <w:t>14 ЛЕТ</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1.    Ребенок вправе самостоятельно или через своих законных представителей обратиться за защитой своих прав и законных интересов в дополнение к вышеназванным органам и в суд (статья 66-1 Кодекса о браке и семье).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2.    Над ребенком может быть установлено попечительство, если родители не могут заботиться о ребенке более 6-ти месяцев подряд.</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3. </w:t>
      </w:r>
      <w:r>
        <w:rPr>
          <w:rFonts w:ascii="Times New Roman" w:hAnsi="Times New Roman" w:cs="Times New Roman"/>
          <w:sz w:val="28"/>
          <w:szCs w:val="28"/>
        </w:rPr>
        <w:t>Р</w:t>
      </w:r>
      <w:r w:rsidRPr="00130EE3">
        <w:rPr>
          <w:rFonts w:ascii="Times New Roman" w:hAnsi="Times New Roman" w:cs="Times New Roman"/>
          <w:sz w:val="28"/>
          <w:szCs w:val="28"/>
        </w:rPr>
        <w:t xml:space="preserve">ебенок имеет право проживать отдельно от своих законных представителей, но под контролем со стороны органов опеки и попечительства и при выполнении следующих условий: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есть где жить (например, квартира);</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существует материальная поддержка (например, ребенок получает заработную плату, пенсию и т.д.).</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b/>
          <w:sz w:val="28"/>
          <w:szCs w:val="28"/>
        </w:rPr>
      </w:pPr>
      <w:r w:rsidRPr="00130EE3">
        <w:rPr>
          <w:rFonts w:ascii="Times New Roman" w:hAnsi="Times New Roman" w:cs="Times New Roman"/>
          <w:b/>
          <w:sz w:val="28"/>
          <w:szCs w:val="28"/>
        </w:rPr>
        <w:t>15 ЛЕТ</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Несовершеннолетний имеет ПРАВО вступать в брак в случае: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lastRenderedPageBreak/>
        <w:t xml:space="preserve">- рождения совместного ребенка; или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наличия справки о постановки на учет по беременности, а также</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 сохранения других необходимых требований (взаимное согласие тех, кто вступает в брак, отсутствие препятствий для заключения брака и пр.). </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xml:space="preserve">При этом согласие родителей на вступление в брак не требуется. </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b/>
          <w:sz w:val="28"/>
          <w:szCs w:val="28"/>
        </w:rPr>
      </w:pPr>
      <w:r w:rsidRPr="00130EE3">
        <w:rPr>
          <w:rFonts w:ascii="Times New Roman" w:hAnsi="Times New Roman" w:cs="Times New Roman"/>
          <w:b/>
          <w:sz w:val="28"/>
          <w:szCs w:val="28"/>
        </w:rPr>
        <w:t>16 ЛЕТ</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1.     Несовершеннолетний имеет ПРАВО:</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изменять своё отчество и фамилию на основании личного заявления в органы регистрации актов гражданского состояния;</w:t>
      </w: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 вступать в брак, брать под опеку (попечительство) или усыновлять при объявлении его эмансипированным.</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2.    Только с согласия несовершеннолетнего ему будет изменено гражданство при смене гражданства родителями, а также при усыновлении (удочерении) его гражданами других стран.</w:t>
      </w:r>
    </w:p>
    <w:p w:rsidR="00130EE3" w:rsidRPr="00130EE3" w:rsidRDefault="00130EE3" w:rsidP="00130EE3">
      <w:pPr>
        <w:jc w:val="both"/>
        <w:rPr>
          <w:rFonts w:ascii="Times New Roman" w:hAnsi="Times New Roman" w:cs="Times New Roman"/>
          <w:sz w:val="28"/>
          <w:szCs w:val="28"/>
        </w:rPr>
      </w:pPr>
    </w:p>
    <w:p w:rsidR="00130EE3" w:rsidRPr="00130EE3" w:rsidRDefault="00130EE3" w:rsidP="00130EE3">
      <w:pPr>
        <w:jc w:val="both"/>
        <w:rPr>
          <w:rFonts w:ascii="Times New Roman" w:hAnsi="Times New Roman" w:cs="Times New Roman"/>
          <w:b/>
          <w:sz w:val="28"/>
          <w:szCs w:val="28"/>
        </w:rPr>
      </w:pPr>
      <w:bookmarkStart w:id="0" w:name="_GoBack"/>
      <w:r w:rsidRPr="00130EE3">
        <w:rPr>
          <w:rFonts w:ascii="Times New Roman" w:hAnsi="Times New Roman" w:cs="Times New Roman"/>
          <w:b/>
          <w:sz w:val="28"/>
          <w:szCs w:val="28"/>
        </w:rPr>
        <w:t xml:space="preserve">18 ЛЕТ </w:t>
      </w:r>
    </w:p>
    <w:bookmarkEnd w:id="0"/>
    <w:p w:rsidR="00130EE3" w:rsidRPr="00130EE3" w:rsidRDefault="00130EE3" w:rsidP="00130EE3">
      <w:pPr>
        <w:jc w:val="both"/>
        <w:rPr>
          <w:rFonts w:ascii="Times New Roman" w:hAnsi="Times New Roman" w:cs="Times New Roman"/>
          <w:sz w:val="28"/>
          <w:szCs w:val="28"/>
        </w:rPr>
      </w:pPr>
      <w:r w:rsidRPr="00130EE3">
        <w:rPr>
          <w:rFonts w:ascii="Times New Roman" w:hAnsi="Times New Roman" w:cs="Times New Roman"/>
          <w:sz w:val="28"/>
          <w:szCs w:val="28"/>
        </w:rPr>
        <w:t>Ребенок становится взрослым и приобретает права и обязанности, которыми владеют все совершеннолетние граждане страны.</w:t>
      </w:r>
    </w:p>
    <w:p w:rsidR="00A305BB" w:rsidRPr="00130EE3" w:rsidRDefault="00A305BB" w:rsidP="00130EE3">
      <w:pPr>
        <w:jc w:val="both"/>
        <w:rPr>
          <w:rFonts w:ascii="Times New Roman" w:hAnsi="Times New Roman" w:cs="Times New Roman"/>
          <w:sz w:val="28"/>
          <w:szCs w:val="28"/>
        </w:rPr>
      </w:pPr>
    </w:p>
    <w:sectPr w:rsidR="00A305BB" w:rsidRPr="00130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65"/>
    <w:rsid w:val="00130EE3"/>
    <w:rsid w:val="00135265"/>
    <w:rsid w:val="00A3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B2A89-27F3-4BF6-BE17-A9BADE29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5311</Characters>
  <Application>Microsoft Office Word</Application>
  <DocSecurity>0</DocSecurity>
  <Lines>44</Lines>
  <Paragraphs>12</Paragraphs>
  <ScaleCrop>false</ScaleCrop>
  <Company>SPecialiST RePack</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Данута</dc:creator>
  <cp:keywords/>
  <dc:description/>
  <cp:lastModifiedBy>Данута</cp:lastModifiedBy>
  <cp:revision>2</cp:revision>
  <dcterms:created xsi:type="dcterms:W3CDTF">2017-10-20T06:26:00Z</dcterms:created>
  <dcterms:modified xsi:type="dcterms:W3CDTF">2017-10-20T06:27:00Z</dcterms:modified>
</cp:coreProperties>
</file>