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FE" w:rsidRDefault="00694EFE" w:rsidP="00694EFE">
      <w:pPr>
        <w:pStyle w:val="a3"/>
        <w:shd w:val="clear" w:color="auto" w:fill="FFFFFF"/>
        <w:spacing w:before="0" w:beforeAutospacing="0" w:after="0" w:afterAutospacing="0" w:line="270" w:lineRule="atLeast"/>
        <w:jc w:val="center"/>
        <w:rPr>
          <w:rFonts w:ascii="Tahoma" w:hAnsi="Tahoma" w:cs="Tahoma"/>
          <w:color w:val="111111"/>
          <w:sz w:val="18"/>
          <w:szCs w:val="18"/>
        </w:rPr>
      </w:pPr>
      <w:r>
        <w:rPr>
          <w:b/>
          <w:bCs/>
          <w:i/>
          <w:iCs/>
          <w:color w:val="111111"/>
          <w:sz w:val="30"/>
          <w:szCs w:val="30"/>
        </w:rPr>
        <w:t>Ответственность для несовершеннолетних и их родителей</w:t>
      </w:r>
      <w:r>
        <w:rPr>
          <w:b/>
          <w:bCs/>
          <w:i/>
          <w:iCs/>
          <w:color w:val="111111"/>
          <w:sz w:val="30"/>
          <w:szCs w:val="30"/>
        </w:rPr>
        <w:br/>
        <w:t>за участие в несанкционированных массовых мероприятиях</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Статья 4.3 Кодекса Республики Беларусь об административных правонарушениях.</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Возраст, с которого наступает административная ответственность:</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Административной ответственности подлежит физическое лицо, достигшее ко времени совершения правонарушения </w:t>
      </w:r>
      <w:r>
        <w:rPr>
          <w:color w:val="111111"/>
          <w:sz w:val="30"/>
          <w:szCs w:val="30"/>
          <w:u w:val="single"/>
        </w:rPr>
        <w:t>шестнадцатилетнего</w:t>
      </w:r>
      <w:r>
        <w:rPr>
          <w:color w:val="111111"/>
          <w:sz w:val="30"/>
          <w:szCs w:val="30"/>
        </w:rPr>
        <w:t xml:space="preserve"> возраста, за исключением случаев, предусмотренных Кодексом Республики </w:t>
      </w:r>
      <w:proofErr w:type="spellStart"/>
      <w:r>
        <w:rPr>
          <w:color w:val="111111"/>
          <w:sz w:val="30"/>
          <w:szCs w:val="30"/>
        </w:rPr>
        <w:t>Беларусьоб</w:t>
      </w:r>
      <w:proofErr w:type="spellEnd"/>
      <w:r>
        <w:rPr>
          <w:color w:val="111111"/>
          <w:sz w:val="30"/>
          <w:szCs w:val="30"/>
        </w:rPr>
        <w:t xml:space="preserve"> административных правонарушениях.</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Физическое лицо, совершившее запрещенное Кодексом Республики Беларусь об административных правонарушениях деяние в возрасте</w:t>
      </w:r>
      <w:r>
        <w:rPr>
          <w:rStyle w:val="apple-converted-space"/>
          <w:color w:val="111111"/>
          <w:sz w:val="30"/>
          <w:szCs w:val="30"/>
        </w:rPr>
        <w:t> </w:t>
      </w:r>
      <w:r>
        <w:rPr>
          <w:color w:val="111111"/>
          <w:sz w:val="30"/>
          <w:szCs w:val="30"/>
          <w:u w:val="single"/>
        </w:rPr>
        <w:t>от четырнадцати до</w:t>
      </w:r>
      <w:r>
        <w:rPr>
          <w:rStyle w:val="apple-converted-space"/>
          <w:color w:val="111111"/>
          <w:sz w:val="30"/>
          <w:szCs w:val="30"/>
          <w:u w:val="single"/>
        </w:rPr>
        <w:t> </w:t>
      </w:r>
      <w:r>
        <w:rPr>
          <w:color w:val="000000"/>
          <w:sz w:val="30"/>
          <w:szCs w:val="30"/>
        </w:rPr>
        <w:t>шестнадцати лет, подлежит административной ответственности лишь:</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1) за умышленное причинение телесного повреждения и иные насильственные действия </w:t>
      </w:r>
      <w:r>
        <w:rPr>
          <w:color w:val="000000"/>
          <w:sz w:val="30"/>
          <w:szCs w:val="30"/>
          <w:shd w:val="clear" w:color="auto" w:fill="FFFFFF"/>
        </w:rPr>
        <w:t>(</w:t>
      </w:r>
      <w:hyperlink r:id="rId4" w:anchor="Par692" w:history="1">
        <w:r>
          <w:rPr>
            <w:rStyle w:val="a4"/>
            <w:color w:val="000000"/>
            <w:sz w:val="30"/>
            <w:szCs w:val="30"/>
          </w:rPr>
          <w:t>статья 9.1</w:t>
        </w:r>
      </w:hyperlink>
      <w:r>
        <w:rPr>
          <w:color w:val="000000"/>
          <w:sz w:val="30"/>
          <w:szCs w:val="30"/>
          <w:shd w:val="clear" w:color="auto" w:fill="FFFFFF"/>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shd w:val="clear" w:color="auto" w:fill="FFFFFF"/>
        </w:rPr>
        <w:t>2) за мелкое хищение (</w:t>
      </w:r>
      <w:hyperlink r:id="rId5" w:anchor="Par963" w:history="1">
        <w:r>
          <w:rPr>
            <w:rStyle w:val="a4"/>
            <w:color w:val="000000"/>
            <w:sz w:val="30"/>
            <w:szCs w:val="30"/>
          </w:rPr>
          <w:t>статья 10.5</w:t>
        </w:r>
      </w:hyperlink>
      <w:r>
        <w:rPr>
          <w:color w:val="000000"/>
          <w:sz w:val="30"/>
          <w:szCs w:val="30"/>
          <w:shd w:val="clear" w:color="auto" w:fill="FFFFFF"/>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shd w:val="clear" w:color="auto" w:fill="FFFFFF"/>
        </w:rPr>
        <w:t>3) за умышленные уничтожение либо повреждение имущества (</w:t>
      </w:r>
      <w:hyperlink r:id="rId6" w:anchor="Par1002" w:history="1">
        <w:r>
          <w:rPr>
            <w:rStyle w:val="a4"/>
            <w:color w:val="000000"/>
            <w:sz w:val="30"/>
            <w:szCs w:val="30"/>
          </w:rPr>
          <w:t>статья 10.9</w:t>
        </w:r>
      </w:hyperlink>
      <w:r>
        <w:rPr>
          <w:color w:val="000000"/>
          <w:sz w:val="30"/>
          <w:szCs w:val="30"/>
          <w:shd w:val="clear" w:color="auto" w:fill="FFFFFF"/>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shd w:val="clear" w:color="auto" w:fill="FFFFFF"/>
        </w:rPr>
        <w:t>4) за нарушение требований пожарной безопасности в лесах</w:t>
      </w:r>
      <w:r>
        <w:rPr>
          <w:color w:val="000000"/>
          <w:sz w:val="30"/>
          <w:szCs w:val="30"/>
          <w:shd w:val="clear" w:color="auto" w:fill="FFFFFF"/>
        </w:rPr>
        <w:br/>
        <w:t>или на торфяниках (</w:t>
      </w:r>
      <w:hyperlink r:id="rId7" w:anchor="Par2792" w:history="1">
        <w:r>
          <w:rPr>
            <w:rStyle w:val="a4"/>
            <w:color w:val="000000"/>
            <w:sz w:val="30"/>
            <w:szCs w:val="30"/>
          </w:rPr>
          <w:t>статья 15.29</w:t>
        </w:r>
      </w:hyperlink>
      <w:r>
        <w:rPr>
          <w:color w:val="000000"/>
          <w:sz w:val="30"/>
          <w:szCs w:val="30"/>
          <w:shd w:val="clear" w:color="auto" w:fill="FFFFFF"/>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shd w:val="clear" w:color="auto" w:fill="FFFFFF"/>
        </w:rPr>
        <w:t>5) за жестокое обращение с животными (</w:t>
      </w:r>
      <w:hyperlink r:id="rId8" w:anchor="Par2923" w:history="1">
        <w:r>
          <w:rPr>
            <w:rStyle w:val="a4"/>
            <w:color w:val="000000"/>
            <w:sz w:val="30"/>
            <w:szCs w:val="30"/>
          </w:rPr>
          <w:t>статья 15.45</w:t>
        </w:r>
      </w:hyperlink>
      <w:r>
        <w:rPr>
          <w:color w:val="000000"/>
          <w:sz w:val="30"/>
          <w:szCs w:val="30"/>
          <w:shd w:val="clear" w:color="auto" w:fill="FFFFFF"/>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shd w:val="clear" w:color="auto" w:fill="FFFFFF"/>
        </w:rPr>
        <w:t>6) за разведение костров в запрещенных местах (</w:t>
      </w:r>
      <w:hyperlink r:id="rId9" w:anchor="Par3034" w:history="1">
        <w:r>
          <w:rPr>
            <w:rStyle w:val="a4"/>
            <w:color w:val="000000"/>
            <w:sz w:val="30"/>
            <w:szCs w:val="30"/>
          </w:rPr>
          <w:t>статья 15.58</w:t>
        </w:r>
      </w:hyperlink>
      <w:r>
        <w:rPr>
          <w:color w:val="000000"/>
          <w:sz w:val="30"/>
          <w:szCs w:val="30"/>
          <w:shd w:val="clear" w:color="auto" w:fill="FFFFFF"/>
        </w:rPr>
        <w:t>); </w:t>
      </w:r>
      <w:r>
        <w:rPr>
          <w:color w:val="000000"/>
          <w:sz w:val="30"/>
          <w:szCs w:val="30"/>
          <w:shd w:val="clear" w:color="auto" w:fill="FFFFFF"/>
        </w:rPr>
        <w:br/>
        <w:t>(в ред. </w:t>
      </w:r>
      <w:hyperlink r:id="rId10" w:history="1">
        <w:r>
          <w:rPr>
            <w:rStyle w:val="a4"/>
            <w:color w:val="000000"/>
            <w:sz w:val="30"/>
            <w:szCs w:val="30"/>
          </w:rPr>
          <w:t>Закона</w:t>
        </w:r>
      </w:hyperlink>
      <w:r>
        <w:rPr>
          <w:color w:val="000000"/>
          <w:sz w:val="30"/>
          <w:szCs w:val="30"/>
          <w:shd w:val="clear" w:color="auto" w:fill="FFFFFF"/>
        </w:rPr>
        <w:t> Республики Беларусь от 12.07.2013 N 64-З)</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shd w:val="clear" w:color="auto" w:fill="FFFFFF"/>
        </w:rPr>
        <w:t>7) за мелкое хулиганство (</w:t>
      </w:r>
      <w:hyperlink r:id="rId11" w:anchor="Par3173" w:history="1">
        <w:r>
          <w:rPr>
            <w:rStyle w:val="a4"/>
            <w:color w:val="000000"/>
            <w:sz w:val="30"/>
            <w:szCs w:val="30"/>
          </w:rPr>
          <w:t>статья 17.1</w:t>
        </w:r>
      </w:hyperlink>
      <w:r>
        <w:rPr>
          <w:color w:val="000000"/>
          <w:sz w:val="30"/>
          <w:szCs w:val="30"/>
          <w:shd w:val="clear" w:color="auto" w:fill="FFFFFF"/>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8) за нарушение правил, обеспечивающих безопасность движения</w:t>
      </w:r>
      <w:r>
        <w:rPr>
          <w:color w:val="000000"/>
          <w:sz w:val="30"/>
          <w:szCs w:val="30"/>
        </w:rPr>
        <w:br/>
        <w:t>на железнодорожном или городском электрическом транспорте (</w:t>
      </w:r>
      <w:hyperlink r:id="rId12" w:anchor="Par3317" w:history="1">
        <w:r>
          <w:rPr>
            <w:rStyle w:val="a4"/>
            <w:color w:val="000000"/>
            <w:sz w:val="30"/>
            <w:szCs w:val="30"/>
          </w:rPr>
          <w:t>части 1</w:t>
        </w:r>
      </w:hyperlink>
      <w:r>
        <w:rPr>
          <w:color w:val="000000"/>
          <w:sz w:val="30"/>
          <w:szCs w:val="30"/>
        </w:rPr>
        <w:t> — </w:t>
      </w:r>
      <w:hyperlink r:id="rId13" w:anchor="Par3321" w:history="1">
        <w:r>
          <w:rPr>
            <w:rStyle w:val="a4"/>
            <w:color w:val="000000"/>
            <w:sz w:val="30"/>
            <w:szCs w:val="30"/>
          </w:rPr>
          <w:t>3</w:t>
        </w:r>
      </w:hyperlink>
      <w:r>
        <w:rPr>
          <w:color w:val="000000"/>
          <w:sz w:val="30"/>
          <w:szCs w:val="30"/>
        </w:rPr>
        <w:t>, </w:t>
      </w:r>
      <w:hyperlink r:id="rId14" w:anchor="Par3326" w:history="1">
        <w:r>
          <w:rPr>
            <w:rStyle w:val="a4"/>
            <w:color w:val="000000"/>
            <w:sz w:val="30"/>
            <w:szCs w:val="30"/>
          </w:rPr>
          <w:t>5 статьи 18.3</w:t>
        </w:r>
      </w:hyperlink>
      <w:r>
        <w:rPr>
          <w:color w:val="000000"/>
          <w:sz w:val="30"/>
          <w:szCs w:val="30"/>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9) за нарушение правил пользования средствами железнодорожного транспорта (</w:t>
      </w:r>
      <w:hyperlink r:id="rId15" w:anchor="Par3331" w:history="1">
        <w:r>
          <w:rPr>
            <w:rStyle w:val="a4"/>
            <w:color w:val="000000"/>
            <w:sz w:val="30"/>
            <w:szCs w:val="30"/>
          </w:rPr>
          <w:t>статья 18.4</w:t>
        </w:r>
      </w:hyperlink>
      <w:r>
        <w:rPr>
          <w:color w:val="000000"/>
          <w:sz w:val="30"/>
          <w:szCs w:val="30"/>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10) за нарушение правил пользования транспортным средством (</w:t>
      </w:r>
      <w:hyperlink r:id="rId16" w:anchor="Par3391" w:history="1">
        <w:r>
          <w:rPr>
            <w:rStyle w:val="a4"/>
            <w:color w:val="000000"/>
            <w:sz w:val="30"/>
            <w:szCs w:val="30"/>
          </w:rPr>
          <w:t>статья 18.9</w:t>
        </w:r>
      </w:hyperlink>
      <w:r>
        <w:rPr>
          <w:color w:val="000000"/>
          <w:sz w:val="30"/>
          <w:szCs w:val="30"/>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11) за нарушение правил пользования метрополитеном (</w:t>
      </w:r>
      <w:hyperlink r:id="rId17" w:anchor="Par3402" w:history="1">
        <w:r>
          <w:rPr>
            <w:rStyle w:val="a4"/>
            <w:color w:val="000000"/>
            <w:sz w:val="30"/>
            <w:szCs w:val="30"/>
          </w:rPr>
          <w:t>статья 18.10</w:t>
        </w:r>
      </w:hyperlink>
      <w:r>
        <w:rPr>
          <w:color w:val="000000"/>
          <w:sz w:val="30"/>
          <w:szCs w:val="30"/>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12) за нарушение требований по обеспечению сохранности грузов</w:t>
      </w:r>
      <w:r>
        <w:rPr>
          <w:color w:val="000000"/>
          <w:sz w:val="30"/>
          <w:szCs w:val="30"/>
        </w:rPr>
        <w:br/>
        <w:t>на транспорте (</w:t>
      </w:r>
      <w:hyperlink r:id="rId18" w:anchor="Par3718" w:history="1">
        <w:r>
          <w:rPr>
            <w:rStyle w:val="a4"/>
            <w:color w:val="000000"/>
            <w:sz w:val="30"/>
            <w:szCs w:val="30"/>
          </w:rPr>
          <w:t>статья 18.34</w:t>
        </w:r>
      </w:hyperlink>
      <w:r>
        <w:rPr>
          <w:color w:val="000000"/>
          <w:sz w:val="30"/>
          <w:szCs w:val="30"/>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13) за уничтожение, повреждение либо утрату историко-культурных ценностей или культурных ценностей, которым может быть придан статус историко-культурной ценности (</w:t>
      </w:r>
      <w:hyperlink r:id="rId19" w:anchor="Par3821" w:history="1">
        <w:r>
          <w:rPr>
            <w:rStyle w:val="a4"/>
            <w:color w:val="000000"/>
            <w:sz w:val="30"/>
            <w:szCs w:val="30"/>
          </w:rPr>
          <w:t>статья 19.4</w:t>
        </w:r>
      </w:hyperlink>
      <w:r>
        <w:rPr>
          <w:color w:val="000000"/>
          <w:sz w:val="30"/>
          <w:szCs w:val="30"/>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14) за нарушение порядка вскрытия воинских захоронений</w:t>
      </w:r>
      <w:r>
        <w:rPr>
          <w:color w:val="000000"/>
          <w:sz w:val="30"/>
          <w:szCs w:val="30"/>
        </w:rPr>
        <w:br/>
        <w:t>и проведения поисковых работ (</w:t>
      </w:r>
      <w:hyperlink r:id="rId20" w:anchor="Par3841" w:history="1">
        <w:r>
          <w:rPr>
            <w:rStyle w:val="a4"/>
            <w:color w:val="000000"/>
            <w:sz w:val="30"/>
            <w:szCs w:val="30"/>
          </w:rPr>
          <w:t>статья 19.7</w:t>
        </w:r>
      </w:hyperlink>
      <w:r>
        <w:rPr>
          <w:color w:val="000000"/>
          <w:sz w:val="30"/>
          <w:szCs w:val="30"/>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15) за незаконные действия в отношении газового, пневматического</w:t>
      </w:r>
      <w:r>
        <w:rPr>
          <w:color w:val="000000"/>
          <w:sz w:val="30"/>
          <w:szCs w:val="30"/>
        </w:rPr>
        <w:br/>
        <w:t>или метательного оружия (</w:t>
      </w:r>
      <w:hyperlink r:id="rId21" w:anchor="Par4747" w:history="1">
        <w:r>
          <w:rPr>
            <w:rStyle w:val="a4"/>
            <w:color w:val="000000"/>
            <w:sz w:val="30"/>
            <w:szCs w:val="30"/>
          </w:rPr>
          <w:t>статья 23.46</w:t>
        </w:r>
      </w:hyperlink>
      <w:r>
        <w:rPr>
          <w:color w:val="000000"/>
          <w:sz w:val="30"/>
          <w:szCs w:val="30"/>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lastRenderedPageBreak/>
        <w:t>16) за незаконные действия в отношении холодного оружия (</w:t>
      </w:r>
      <w:hyperlink r:id="rId22" w:anchor="Par4756" w:history="1">
        <w:r>
          <w:rPr>
            <w:rStyle w:val="a4"/>
            <w:color w:val="000000"/>
            <w:sz w:val="30"/>
            <w:szCs w:val="30"/>
          </w:rPr>
          <w:t>статья 23.47</w:t>
        </w:r>
      </w:hyperlink>
      <w:r>
        <w:rPr>
          <w:color w:val="000000"/>
          <w:sz w:val="30"/>
          <w:szCs w:val="30"/>
        </w:rPr>
        <w:t>).</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Статья 23.34. Нарушение порядка организации или проведения массовых мероприятий</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000000"/>
          <w:sz w:val="30"/>
          <w:szCs w:val="30"/>
        </w:rPr>
        <w:t>1. </w:t>
      </w:r>
      <w:proofErr w:type="gramStart"/>
      <w:r>
        <w:rPr>
          <w:color w:val="000000"/>
          <w:sz w:val="30"/>
          <w:szCs w:val="30"/>
        </w:rPr>
        <w:t>Нарушение установленного </w:t>
      </w:r>
      <w:hyperlink r:id="rId23" w:history="1">
        <w:r>
          <w:rPr>
            <w:rStyle w:val="a4"/>
            <w:color w:val="000000"/>
            <w:sz w:val="30"/>
            <w:szCs w:val="30"/>
          </w:rPr>
          <w:t>порядка</w:t>
        </w:r>
      </w:hyperlink>
      <w:r>
        <w:rPr>
          <w:color w:val="111111"/>
          <w:sz w:val="30"/>
          <w:szCs w:val="30"/>
        </w:rPr>
        <w:t> проведения собрания, митинга, уличного шествия, демонстрации, пикетирования, иного массового мероприятия, </w:t>
      </w:r>
      <w:r>
        <w:rPr>
          <w:color w:val="111111"/>
          <w:sz w:val="30"/>
          <w:szCs w:val="30"/>
          <w:u w:val="single"/>
        </w:rPr>
        <w:t>совершенное участником таких мероприятий</w:t>
      </w:r>
      <w:r>
        <w:rPr>
          <w:color w:val="111111"/>
          <w:sz w:val="30"/>
          <w:szCs w:val="30"/>
        </w:rPr>
        <w:t>,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 этих деяниях нет состава преступления,</w:t>
      </w:r>
      <w:proofErr w:type="gramEnd"/>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u w:val="single"/>
        </w:rPr>
        <w:t>- влекут предупреждение, или наложение штрафа в размере до тридцати базовых </w:t>
      </w:r>
      <w:hyperlink r:id="rId24" w:history="1">
        <w:r>
          <w:rPr>
            <w:rStyle w:val="a4"/>
            <w:color w:val="000000"/>
            <w:sz w:val="30"/>
            <w:szCs w:val="30"/>
          </w:rPr>
          <w:t>величин</w:t>
        </w:r>
      </w:hyperlink>
      <w:r>
        <w:rPr>
          <w:color w:val="000000"/>
          <w:sz w:val="30"/>
          <w:szCs w:val="30"/>
          <w:u w:val="single"/>
        </w:rPr>
        <w:t>,</w:t>
      </w:r>
      <w:r>
        <w:rPr>
          <w:color w:val="111111"/>
          <w:sz w:val="30"/>
          <w:szCs w:val="30"/>
          <w:u w:val="single"/>
        </w:rPr>
        <w:t> или административный арест.</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proofErr w:type="gramStart"/>
      <w:r>
        <w:rPr>
          <w:color w:val="111111"/>
          <w:sz w:val="30"/>
          <w:szCs w:val="30"/>
        </w:rP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w:t>
      </w:r>
      <w:proofErr w:type="gramEnd"/>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proofErr w:type="gramStart"/>
      <w:r>
        <w:rPr>
          <w:color w:val="111111"/>
          <w:sz w:val="30"/>
          <w:szCs w:val="30"/>
        </w:rPr>
        <w:t>- </w:t>
      </w:r>
      <w:r>
        <w:rPr>
          <w:color w:val="111111"/>
          <w:sz w:val="30"/>
          <w:szCs w:val="30"/>
          <w:u w:val="single"/>
        </w:rPr>
        <w:t xml:space="preserve">влекут наложение штрафа в размере от двадцати до сорока базовых величин или административный арест, а на юридическое </w:t>
      </w:r>
      <w:proofErr w:type="spellStart"/>
      <w:r>
        <w:rPr>
          <w:color w:val="111111"/>
          <w:sz w:val="30"/>
          <w:szCs w:val="30"/>
          <w:u w:val="single"/>
        </w:rPr>
        <w:t>лицо-от</w:t>
      </w:r>
      <w:proofErr w:type="spellEnd"/>
      <w:r>
        <w:rPr>
          <w:color w:val="111111"/>
          <w:sz w:val="30"/>
          <w:szCs w:val="30"/>
          <w:u w:val="single"/>
        </w:rPr>
        <w:t xml:space="preserve"> двадцати до ста базовых величин</w:t>
      </w:r>
      <w:r>
        <w:rPr>
          <w:color w:val="111111"/>
          <w:sz w:val="30"/>
          <w:szCs w:val="30"/>
        </w:rPr>
        <w:t>.</w:t>
      </w:r>
      <w:proofErr w:type="gramEnd"/>
    </w:p>
    <w:p w:rsidR="00694EFE" w:rsidRDefault="00694EFE" w:rsidP="00694EFE">
      <w:pPr>
        <w:pStyle w:val="a3"/>
        <w:shd w:val="clear" w:color="auto" w:fill="FFFFFF"/>
        <w:spacing w:before="0" w:beforeAutospacing="0" w:after="0" w:afterAutospacing="0" w:line="270" w:lineRule="atLeast"/>
        <w:jc w:val="center"/>
        <w:rPr>
          <w:rFonts w:ascii="Tahoma" w:hAnsi="Tahoma" w:cs="Tahoma"/>
          <w:color w:val="111111"/>
          <w:sz w:val="18"/>
          <w:szCs w:val="18"/>
        </w:rPr>
      </w:pPr>
      <w:r>
        <w:rPr>
          <w:b/>
          <w:bCs/>
          <w:i/>
          <w:iCs/>
          <w:color w:val="111111"/>
          <w:sz w:val="30"/>
          <w:szCs w:val="30"/>
        </w:rPr>
        <w:t>Ответственность за вовлечение взрослыми, в том числе родителями, несовершеннолетних детей в несанкционированные массовые мероприятия</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u w:val="single"/>
        </w:rPr>
        <w:t>Деяния, предусмотренные </w:t>
      </w:r>
      <w:hyperlink r:id="rId25" w:anchor="Par4640" w:history="1">
        <w:r>
          <w:rPr>
            <w:rStyle w:val="a4"/>
            <w:color w:val="000000"/>
            <w:sz w:val="30"/>
            <w:szCs w:val="30"/>
          </w:rPr>
          <w:t>частью 1</w:t>
        </w:r>
      </w:hyperlink>
      <w:r>
        <w:rPr>
          <w:color w:val="111111"/>
          <w:sz w:val="30"/>
          <w:szCs w:val="30"/>
          <w:u w:val="single"/>
        </w:rPr>
        <w:t xml:space="preserve"> настоящей статьи, совершенные повторно в течение одного года после наложения административного взыскания за такие же нарушения, </w:t>
      </w:r>
      <w:proofErr w:type="gramStart"/>
      <w:r>
        <w:rPr>
          <w:color w:val="111111"/>
          <w:sz w:val="30"/>
          <w:szCs w:val="30"/>
          <w:u w:val="single"/>
        </w:rPr>
        <w:t>—в</w:t>
      </w:r>
      <w:proofErr w:type="gramEnd"/>
      <w:r>
        <w:rPr>
          <w:color w:val="111111"/>
          <w:sz w:val="30"/>
          <w:szCs w:val="30"/>
          <w:u w:val="single"/>
        </w:rPr>
        <w:t>лекут наложение штрафа в размере от двадцати до пятидесяти базовых величин или административный арест.</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3-1. Деяния, предусмотренные </w:t>
      </w:r>
      <w:hyperlink r:id="rId26" w:anchor="Par4643" w:history="1">
        <w:r>
          <w:rPr>
            <w:rStyle w:val="a4"/>
            <w:color w:val="000000"/>
            <w:sz w:val="30"/>
            <w:szCs w:val="30"/>
          </w:rPr>
          <w:t>частью 2</w:t>
        </w:r>
      </w:hyperlink>
      <w:r>
        <w:rPr>
          <w:rFonts w:ascii="Calibri" w:hAnsi="Calibri" w:cs="Tahoma"/>
          <w:color w:val="111111"/>
          <w:sz w:val="22"/>
          <w:szCs w:val="22"/>
        </w:rPr>
        <w:t> </w:t>
      </w:r>
      <w:r>
        <w:rPr>
          <w:color w:val="111111"/>
          <w:sz w:val="30"/>
          <w:szCs w:val="30"/>
        </w:rPr>
        <w:t>настоящей статьи, совершенные повторно в течение одного года после наложения административного взыскания за такие же нарушения,</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-влекут наложение штрафа в размере от двадцати до пятидесяти базовых величин или административный арест, а на юридическое лицо - от двадцати до двухсот базовых величин.</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Деяния, предусмотренные </w:t>
      </w:r>
      <w:hyperlink r:id="rId27" w:anchor="Par4640" w:history="1">
        <w:r>
          <w:rPr>
            <w:rStyle w:val="a4"/>
            <w:color w:val="000000"/>
            <w:sz w:val="30"/>
            <w:szCs w:val="30"/>
          </w:rPr>
          <w:t>частью 1</w:t>
        </w:r>
      </w:hyperlink>
      <w:r>
        <w:rPr>
          <w:color w:val="000000"/>
          <w:sz w:val="30"/>
          <w:szCs w:val="30"/>
        </w:rPr>
        <w:t> н</w:t>
      </w:r>
      <w:r>
        <w:rPr>
          <w:color w:val="111111"/>
          <w:sz w:val="30"/>
          <w:szCs w:val="30"/>
        </w:rPr>
        <w:t>астоящей статьи, совершенные за вознаграждение,</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lastRenderedPageBreak/>
        <w:t>-влекут наложение штрафа в размере от тридцати до пятидесяти базовых величин или административный арест.</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Деяния, предусмотренные </w:t>
      </w:r>
      <w:hyperlink r:id="rId28" w:anchor="Par4643" w:history="1">
        <w:r>
          <w:rPr>
            <w:rStyle w:val="a4"/>
            <w:color w:val="000000"/>
            <w:sz w:val="30"/>
            <w:szCs w:val="30"/>
          </w:rPr>
          <w:t>частью 2</w:t>
        </w:r>
      </w:hyperlink>
      <w:r>
        <w:rPr>
          <w:rFonts w:ascii="Calibri" w:hAnsi="Calibri" w:cs="Tahoma"/>
          <w:color w:val="111111"/>
          <w:sz w:val="22"/>
          <w:szCs w:val="22"/>
        </w:rPr>
        <w:t> </w:t>
      </w:r>
      <w:r>
        <w:rPr>
          <w:color w:val="111111"/>
          <w:sz w:val="30"/>
          <w:szCs w:val="30"/>
        </w:rPr>
        <w:t>настоящей статьи, сопровождающиеся выплатой вознаграждения за участие в собрании, митинге, уличном шествии, демонстрации, пикетировании,</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 влекут наложение штрафа в размере от сорока до пятидесяти базовых величин или</w:t>
      </w:r>
      <w:r>
        <w:rPr>
          <w:rStyle w:val="apple-converted-space"/>
          <w:color w:val="111111"/>
          <w:sz w:val="30"/>
          <w:szCs w:val="30"/>
        </w:rPr>
        <w:t> </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административный арест, а на юридическое лицо — от двухсот пятидесяти до пятисот базовых величин.</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Происходящие в последнее время в стране несанкционированные митинги, уличные шествия свидетельствуют о вовлечении взрослыми, в том числе родителями, несовершеннолетних детей в указанные массовые мероприятия. Не единичны факты, когда в сопровождении родителей в таких мероприятиях принимают участие малолетние, в том числе дошкольного возраста. Подобные действия родителей наносят ущерб нравственному здоровью детей, а также содержат риски причинения несовершеннолетним физического вреда, о чем задумывается, к сожалению, не каждый родитель. Нежелательные последствия могут иметь место и на законодательном уровне, поскольку родители, опекуны, попечители несут ответственность не только за ненадлежащее содержание, но и за ненадлежащее воспитание своих несовершеннолетних детей. </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 xml:space="preserve">Так, частью 1 статьи 9.4 </w:t>
      </w:r>
      <w:proofErr w:type="spellStart"/>
      <w:r>
        <w:rPr>
          <w:color w:val="111111"/>
          <w:sz w:val="30"/>
          <w:szCs w:val="30"/>
        </w:rPr>
        <w:t>КоАП</w:t>
      </w:r>
      <w:proofErr w:type="spellEnd"/>
      <w:r>
        <w:rPr>
          <w:color w:val="111111"/>
          <w:sz w:val="30"/>
          <w:szCs w:val="30"/>
        </w:rPr>
        <w:t xml:space="preserve"> Республики Беларусь предусмотрена ответственность за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Совершение данного правонарушения предусматривает наказание в виде предупреждения или штрафа в размере до 10 базовых величин, повторное совершение такового в течение года – штраф в размере от 10 до 20 базовых величин.</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 xml:space="preserve">Статья 17.13 </w:t>
      </w:r>
      <w:proofErr w:type="spellStart"/>
      <w:r>
        <w:rPr>
          <w:color w:val="111111"/>
          <w:sz w:val="30"/>
          <w:szCs w:val="30"/>
        </w:rPr>
        <w:t>КоАП</w:t>
      </w:r>
      <w:proofErr w:type="spellEnd"/>
      <w:r>
        <w:rPr>
          <w:color w:val="111111"/>
          <w:sz w:val="30"/>
          <w:szCs w:val="30"/>
        </w:rPr>
        <w:t xml:space="preserve"> Республики Беларусь предусматривает ответственность родителей или лиц, их заменяющих, за неисполнение обязанностей по сопровождению или обеспечению сопровождения несовершеннолетнего в ночное время вне жилища. В данном случае ответственность наступает в случае, если несовершеннолетний не достиг 16-летнего возраста и находится без сопровождения родителей (взрослых) в период времени с 23.00 до 6.00. За совершение названного правонарушения предусмотрено наказание в виде штрафа в размере до 2 </w:t>
      </w:r>
      <w:r>
        <w:rPr>
          <w:color w:val="111111"/>
          <w:sz w:val="30"/>
          <w:szCs w:val="30"/>
        </w:rPr>
        <w:lastRenderedPageBreak/>
        <w:t>базовых величин, в случае повторного совершения такого же правонарушения в течение года – от 2 до 5 базовых величин.</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r>
        <w:rPr>
          <w:color w:val="111111"/>
          <w:sz w:val="30"/>
          <w:szCs w:val="30"/>
        </w:rPr>
        <w:t xml:space="preserve">В соответствии с действующим законодательством Республики Беларусь, в рамках гражданско-правовой ответственности за невыполнение или ненадлежащее выполнение родительских обязанностей по воспитанию несовершеннолетних детей, возможно признание последних </w:t>
      </w:r>
      <w:proofErr w:type="gramStart"/>
      <w:r>
        <w:rPr>
          <w:color w:val="111111"/>
          <w:sz w:val="30"/>
          <w:szCs w:val="30"/>
        </w:rPr>
        <w:t>находящимися</w:t>
      </w:r>
      <w:proofErr w:type="gramEnd"/>
      <w:r>
        <w:rPr>
          <w:color w:val="111111"/>
          <w:sz w:val="30"/>
          <w:szCs w:val="30"/>
        </w:rPr>
        <w:t xml:space="preserve"> в социально опасном положении. </w:t>
      </w:r>
    </w:p>
    <w:p w:rsidR="00694EFE" w:rsidRDefault="00694EFE" w:rsidP="00694EFE">
      <w:pPr>
        <w:pStyle w:val="a3"/>
        <w:shd w:val="clear" w:color="auto" w:fill="FFFFFF"/>
        <w:spacing w:before="0" w:beforeAutospacing="0" w:after="0" w:afterAutospacing="0" w:line="270" w:lineRule="atLeast"/>
        <w:jc w:val="both"/>
        <w:rPr>
          <w:rFonts w:ascii="Tahoma" w:hAnsi="Tahoma" w:cs="Tahoma"/>
          <w:color w:val="111111"/>
          <w:sz w:val="18"/>
          <w:szCs w:val="18"/>
        </w:rPr>
      </w:pPr>
      <w:proofErr w:type="gramStart"/>
      <w:r>
        <w:rPr>
          <w:color w:val="111111"/>
          <w:sz w:val="30"/>
          <w:szCs w:val="30"/>
        </w:rPr>
        <w:t>Постановлением Совета Министров Республики Беларусь от 15.01.2019 №22 «О признании детей находящимися в социально опасном положении» всего предусмотрено 3 критерия социально опасного положения: родителями не удовлетворяются основные жизненные потребности ребенка (детей);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roofErr w:type="gramEnd"/>
      <w:r>
        <w:rPr>
          <w:color w:val="111111"/>
          <w:sz w:val="30"/>
          <w:szCs w:val="30"/>
        </w:rPr>
        <w:t xml:space="preserve"> родители ведут аморальный образ жизни, что оказывает вредное воздействие на ребенка (детей), злоупотребляют своими правами и (или) жестоко обращаются с ним (ними), в </w:t>
      </w:r>
      <w:proofErr w:type="gramStart"/>
      <w:r>
        <w:rPr>
          <w:color w:val="111111"/>
          <w:sz w:val="30"/>
          <w:szCs w:val="30"/>
        </w:rPr>
        <w:t>связи</w:t>
      </w:r>
      <w:proofErr w:type="gramEnd"/>
      <w:r>
        <w:rPr>
          <w:color w:val="111111"/>
          <w:sz w:val="30"/>
          <w:szCs w:val="30"/>
        </w:rPr>
        <w:t xml:space="preserve"> с чем имеет место опасность для жизни и (или) здоровья ребенка (детей). В каждом отдельном случае в обязательном порядке принятию решения о признании детей в социально опасном положении предшествует всестороннее изучение ситуации в семье, в том числе путем получения</w:t>
      </w:r>
      <w:r>
        <w:rPr>
          <w:rStyle w:val="apple-converted-space"/>
          <w:color w:val="111111"/>
          <w:sz w:val="30"/>
          <w:szCs w:val="30"/>
        </w:rPr>
        <w:t> </w:t>
      </w:r>
      <w:r>
        <w:rPr>
          <w:color w:val="111111"/>
          <w:sz w:val="30"/>
          <w:szCs w:val="30"/>
          <w:shd w:val="clear" w:color="auto" w:fill="FFFFFF"/>
        </w:rPr>
        <w:t>информации со стороны различных служб и ведомств, в рамках проводимого социального расследования.</w:t>
      </w:r>
    </w:p>
    <w:p w:rsidR="003C5CF8" w:rsidRDefault="003C5CF8"/>
    <w:sectPr w:rsidR="003C5CF8" w:rsidSect="003C5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EFE"/>
    <w:rsid w:val="003C5CF8"/>
    <w:rsid w:val="00694EFE"/>
    <w:rsid w:val="00F15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94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4EFE"/>
  </w:style>
  <w:style w:type="character" w:styleId="a4">
    <w:name w:val="Hyperlink"/>
    <w:basedOn w:val="a0"/>
    <w:uiPriority w:val="99"/>
    <w:semiHidden/>
    <w:unhideWhenUsed/>
    <w:rsid w:val="00694EFE"/>
    <w:rPr>
      <w:color w:val="0000FF"/>
      <w:u w:val="single"/>
    </w:rPr>
  </w:style>
</w:styles>
</file>

<file path=word/webSettings.xml><?xml version="1.0" encoding="utf-8"?>
<w:webSettings xmlns:r="http://schemas.openxmlformats.org/officeDocument/2006/relationships" xmlns:w="http://schemas.openxmlformats.org/wordprocessingml/2006/main">
  <w:divs>
    <w:div w:id="805122178">
      <w:bodyDiv w:val="1"/>
      <w:marLeft w:val="0"/>
      <w:marRight w:val="0"/>
      <w:marTop w:val="0"/>
      <w:marBottom w:val="0"/>
      <w:divBdr>
        <w:top w:val="none" w:sz="0" w:space="0" w:color="auto"/>
        <w:left w:val="none" w:sz="0" w:space="0" w:color="auto"/>
        <w:bottom w:val="none" w:sz="0" w:space="0" w:color="auto"/>
        <w:right w:val="none" w:sz="0" w:space="0" w:color="auto"/>
      </w:divBdr>
    </w:div>
    <w:div w:id="1080832280">
      <w:bodyDiv w:val="1"/>
      <w:marLeft w:val="0"/>
      <w:marRight w:val="0"/>
      <w:marTop w:val="0"/>
      <w:marBottom w:val="0"/>
      <w:divBdr>
        <w:top w:val="none" w:sz="0" w:space="0" w:color="auto"/>
        <w:left w:val="none" w:sz="0" w:space="0" w:color="auto"/>
        <w:bottom w:val="none" w:sz="0" w:space="0" w:color="auto"/>
        <w:right w:val="none" w:sz="0" w:space="0" w:color="auto"/>
      </w:divBdr>
    </w:div>
    <w:div w:id="144908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ezino.by/otvetstvennost-dlya-nesovershennoletnix-i-ix-roditelej-za-uchastie-v-nesankcionirovannyx-massovyx-meropriyatiyax/" TargetMode="External"/><Relationship Id="rId13" Type="http://schemas.openxmlformats.org/officeDocument/2006/relationships/hyperlink" Target="https://www.berezino.by/otvetstvennost-dlya-nesovershennoletnix-i-ix-roditelej-za-uchastie-v-nesankcionirovannyx-massovyx-meropriyatiyax/" TargetMode="External"/><Relationship Id="rId18" Type="http://schemas.openxmlformats.org/officeDocument/2006/relationships/hyperlink" Target="https://www.berezino.by/otvetstvennost-dlya-nesovershennoletnix-i-ix-roditelej-za-uchastie-v-nesankcionirovannyx-massovyx-meropriyatiyax/" TargetMode="External"/><Relationship Id="rId26" Type="http://schemas.openxmlformats.org/officeDocument/2006/relationships/hyperlink" Target="https://www.berezino.by/otvetstvennost-dlya-nesovershennoletnix-i-ix-roditelej-za-uchastie-v-nesankcionirovannyx-massovyx-meropriyatiyax/" TargetMode="External"/><Relationship Id="rId3" Type="http://schemas.openxmlformats.org/officeDocument/2006/relationships/webSettings" Target="webSettings.xml"/><Relationship Id="rId21" Type="http://schemas.openxmlformats.org/officeDocument/2006/relationships/hyperlink" Target="https://www.berezino.by/otvetstvennost-dlya-nesovershennoletnix-i-ix-roditelej-za-uchastie-v-nesankcionirovannyx-massovyx-meropriyatiyax/" TargetMode="External"/><Relationship Id="rId7" Type="http://schemas.openxmlformats.org/officeDocument/2006/relationships/hyperlink" Target="https://www.berezino.by/otvetstvennost-dlya-nesovershennoletnix-i-ix-roditelej-za-uchastie-v-nesankcionirovannyx-massovyx-meropriyatiyax/" TargetMode="External"/><Relationship Id="rId12" Type="http://schemas.openxmlformats.org/officeDocument/2006/relationships/hyperlink" Target="https://www.berezino.by/otvetstvennost-dlya-nesovershennoletnix-i-ix-roditelej-za-uchastie-v-nesankcionirovannyx-massovyx-meropriyatiyax/" TargetMode="External"/><Relationship Id="rId17" Type="http://schemas.openxmlformats.org/officeDocument/2006/relationships/hyperlink" Target="https://www.berezino.by/otvetstvennost-dlya-nesovershennoletnix-i-ix-roditelej-za-uchastie-v-nesankcionirovannyx-massovyx-meropriyatiyax/" TargetMode="External"/><Relationship Id="rId25" Type="http://schemas.openxmlformats.org/officeDocument/2006/relationships/hyperlink" Target="https://www.berezino.by/otvetstvennost-dlya-nesovershennoletnix-i-ix-roditelej-za-uchastie-v-nesankcionirovannyx-massovyx-meropriyatiyax/" TargetMode="External"/><Relationship Id="rId2" Type="http://schemas.openxmlformats.org/officeDocument/2006/relationships/settings" Target="settings.xml"/><Relationship Id="rId16" Type="http://schemas.openxmlformats.org/officeDocument/2006/relationships/hyperlink" Target="https://www.berezino.by/otvetstvennost-dlya-nesovershennoletnix-i-ix-roditelej-za-uchastie-v-nesankcionirovannyx-massovyx-meropriyatiyax/" TargetMode="External"/><Relationship Id="rId20" Type="http://schemas.openxmlformats.org/officeDocument/2006/relationships/hyperlink" Target="https://www.berezino.by/otvetstvennost-dlya-nesovershennoletnix-i-ix-roditelej-za-uchastie-v-nesankcionirovannyx-massovyx-meropriyatiya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erezino.by/otvetstvennost-dlya-nesovershennoletnix-i-ix-roditelej-za-uchastie-v-nesankcionirovannyx-massovyx-meropriyatiyax/" TargetMode="External"/><Relationship Id="rId11" Type="http://schemas.openxmlformats.org/officeDocument/2006/relationships/hyperlink" Target="https://www.berezino.by/otvetstvennost-dlya-nesovershennoletnix-i-ix-roditelej-za-uchastie-v-nesankcionirovannyx-massovyx-meropriyatiyax/" TargetMode="External"/><Relationship Id="rId24" Type="http://schemas.openxmlformats.org/officeDocument/2006/relationships/hyperlink" Target="consultantplus://offline/ref=57683BA1952694FF77338E8948E4830113C331BB3CD02E496311AF3E6B5DBF3DBDB2U4f0P" TargetMode="External"/><Relationship Id="rId5" Type="http://schemas.openxmlformats.org/officeDocument/2006/relationships/hyperlink" Target="https://www.berezino.by/otvetstvennost-dlya-nesovershennoletnix-i-ix-roditelej-za-uchastie-v-nesankcionirovannyx-massovyx-meropriyatiyax/" TargetMode="External"/><Relationship Id="rId15" Type="http://schemas.openxmlformats.org/officeDocument/2006/relationships/hyperlink" Target="https://www.berezino.by/otvetstvennost-dlya-nesovershennoletnix-i-ix-roditelej-za-uchastie-v-nesankcionirovannyx-massovyx-meropriyatiyax/" TargetMode="External"/><Relationship Id="rId23" Type="http://schemas.openxmlformats.org/officeDocument/2006/relationships/hyperlink" Target="consultantplus://offline/ref=57683BA1952694FF77338E8948E4830113C331BB3CD0294F6210A93E6B5DBF3DBDB2402B08426711BD3F130115UAf5P" TargetMode="External"/><Relationship Id="rId28" Type="http://schemas.openxmlformats.org/officeDocument/2006/relationships/hyperlink" Target="https://www.berezino.by/otvetstvennost-dlya-nesovershennoletnix-i-ix-roditelej-za-uchastie-v-nesankcionirovannyx-massovyx-meropriyatiyax/" TargetMode="External"/><Relationship Id="rId10" Type="http://schemas.openxmlformats.org/officeDocument/2006/relationships/hyperlink" Target="consultantplus://offline/ref=F1C880E7B41954A6A68D69B21824734C8A1AD9B62808E409180FD46CE9AB17E3917CCDA0A548A3A6D014EE7D9CQCf5P" TargetMode="External"/><Relationship Id="rId19" Type="http://schemas.openxmlformats.org/officeDocument/2006/relationships/hyperlink" Target="https://www.berezino.by/otvetstvennost-dlya-nesovershennoletnix-i-ix-roditelej-za-uchastie-v-nesankcionirovannyx-massovyx-meropriyatiyax/" TargetMode="External"/><Relationship Id="rId4" Type="http://schemas.openxmlformats.org/officeDocument/2006/relationships/hyperlink" Target="https://www.berezino.by/otvetstvennost-dlya-nesovershennoletnix-i-ix-roditelej-za-uchastie-v-nesankcionirovannyx-massovyx-meropriyatiyax/" TargetMode="External"/><Relationship Id="rId9" Type="http://schemas.openxmlformats.org/officeDocument/2006/relationships/hyperlink" Target="https://www.berezino.by/otvetstvennost-dlya-nesovershennoletnix-i-ix-roditelej-za-uchastie-v-nesankcionirovannyx-massovyx-meropriyatiyax/" TargetMode="External"/><Relationship Id="rId14" Type="http://schemas.openxmlformats.org/officeDocument/2006/relationships/hyperlink" Target="https://www.berezino.by/otvetstvennost-dlya-nesovershennoletnix-i-ix-roditelej-za-uchastie-v-nesankcionirovannyx-massovyx-meropriyatiyax/" TargetMode="External"/><Relationship Id="rId22" Type="http://schemas.openxmlformats.org/officeDocument/2006/relationships/hyperlink" Target="https://www.berezino.by/otvetstvennost-dlya-nesovershennoletnix-i-ix-roditelej-za-uchastie-v-nesankcionirovannyx-massovyx-meropriyatiyax/" TargetMode="External"/><Relationship Id="rId27" Type="http://schemas.openxmlformats.org/officeDocument/2006/relationships/hyperlink" Target="https://www.berezino.by/otvetstvennost-dlya-nesovershennoletnix-i-ix-roditelej-za-uchastie-v-nesankcionirovannyx-massovyx-meropriyatiya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1814</Words>
  <Characters>10343</Characters>
  <Application>Microsoft Office Word</Application>
  <DocSecurity>0</DocSecurity>
  <Lines>86</Lines>
  <Paragraphs>24</Paragraphs>
  <ScaleCrop>false</ScaleCrop>
  <Company>Microsoft</Company>
  <LinksUpToDate>false</LinksUpToDate>
  <CharactersWithSpaces>12133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2021-12-08T08:04:00Z</dcterms:created>
  <dcterms:modified xsi:type="dcterms:W3CDTF">2021-12-08T08:08:00Z</dcterms:modified>
</cp:coreProperties>
</file>