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F6" w:rsidRPr="00A57C4E" w:rsidRDefault="00A57C4E" w:rsidP="005A2BF6">
      <w:pPr>
        <w:spacing w:after="0" w:line="240" w:lineRule="auto"/>
        <w:jc w:val="center"/>
        <w:rPr>
          <w:rFonts w:ascii="Times New Roman" w:hAnsi="Times New Roman" w:cs="Times New Roman"/>
          <w:b/>
          <w:spacing w:val="-2"/>
          <w:sz w:val="30"/>
          <w:szCs w:val="30"/>
        </w:rPr>
      </w:pPr>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п</w:t>
      </w:r>
      <w:bookmarkStart w:id="0" w:name="_GoBack"/>
      <w:bookmarkEnd w:id="0"/>
      <w:r w:rsidRPr="00165E21">
        <w:rPr>
          <w:rFonts w:ascii="Times New Roman" w:hAnsi="Times New Roman" w:cs="Times New Roman"/>
          <w:b/>
          <w:spacing w:val="-2"/>
          <w:sz w:val="30"/>
          <w:szCs w:val="30"/>
        </w:rPr>
        <w:t xml:space="preserve">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предусмотренным</w:t>
      </w:r>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в борьбе с коррупцией в пределах своей компетенции в соответствии с актами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Общественные объединения участвуют в борьбе с коррупцией в соответствии с Законом</w:t>
      </w:r>
      <w:r w:rsidR="00867DB5">
        <w:rPr>
          <w:rFonts w:ascii="Times New Roman" w:hAnsi="Times New Roman" w:cs="Times New Roman"/>
          <w:i/>
          <w:sz w:val="30"/>
          <w:szCs w:val="30"/>
        </w:rPr>
        <w:t xml:space="preserve"> о борьбе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в республиканских </w:t>
      </w:r>
      <w:hyperlink r:id="rId8"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проведении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w:t>
      </w:r>
      <w:r w:rsidR="00D92804">
        <w:rPr>
          <w:rFonts w:ascii="Times New Roman" w:hAnsi="Times New Roman" w:cs="Times New Roman"/>
          <w:sz w:val="30"/>
          <w:szCs w:val="30"/>
        </w:rPr>
        <w:t>и</w:t>
      </w:r>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распоряжении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лицензировани</w:t>
      </w:r>
      <w:r w:rsidR="00AB2CD5">
        <w:rPr>
          <w:rFonts w:ascii="Times New Roman" w:hAnsi="Times New Roman" w:cs="Times New Roman"/>
          <w:sz w:val="30"/>
          <w:szCs w:val="30"/>
        </w:rPr>
        <w:t>и</w:t>
      </w:r>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ведении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w:t>
      </w:r>
      <w:r w:rsidR="00B84057">
        <w:rPr>
          <w:rFonts w:ascii="Times New Roman" w:hAnsi="Times New Roman" w:cs="Times New Roman"/>
          <w:sz w:val="30"/>
          <w:szCs w:val="30"/>
        </w:rPr>
        <w:t>и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w:t>
      </w:r>
      <w:proofErr w:type="spellStart"/>
      <w:r w:rsidR="00D6120E">
        <w:rPr>
          <w:rFonts w:ascii="Times New Roman" w:hAnsi="Times New Roman" w:cs="Times New Roman"/>
          <w:i/>
          <w:sz w:val="30"/>
          <w:szCs w:val="30"/>
        </w:rPr>
        <w:t>коррупционно</w:t>
      </w:r>
      <w:proofErr w:type="spellEnd"/>
      <w:r w:rsidR="00D6120E">
        <w:rPr>
          <w:rFonts w:ascii="Times New Roman" w:hAnsi="Times New Roman" w:cs="Times New Roman"/>
          <w:i/>
          <w:sz w:val="30"/>
          <w:szCs w:val="30"/>
        </w:rPr>
        <w:t xml:space="preserve">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lastRenderedPageBreak/>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 xml:space="preserve">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w:t>
      </w:r>
      <w:r w:rsidR="00083940" w:rsidRPr="00083940">
        <w:rPr>
          <w:rFonts w:ascii="Times New Roman" w:eastAsia="Calibri" w:hAnsi="Times New Roman" w:cs="Times New Roman"/>
          <w:sz w:val="30"/>
          <w:szCs w:val="30"/>
        </w:rPr>
        <w:lastRenderedPageBreak/>
        <w:t>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lastRenderedPageBreak/>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w:t>
      </w:r>
      <w:proofErr w:type="spellEnd"/>
      <w:r w:rsidRPr="008611A9">
        <w:rPr>
          <w:rFonts w:ascii="Times New Roman" w:eastAsia="Calibri" w:hAnsi="Times New Roman" w:cs="Times New Roman"/>
          <w:sz w:val="30"/>
          <w:szCs w:val="30"/>
        </w:rPr>
        <w:t>-мест;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Pr>
          <w:rFonts w:ascii="Times New Roman" w:hAnsi="Times New Roman" w:cs="Times New Roman"/>
          <w:sz w:val="30"/>
          <w:szCs w:val="30"/>
        </w:rPr>
        <w:lastRenderedPageBreak/>
        <w:t>(</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w:t>
      </w:r>
      <w:hyperlink r:id="rId10"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w:t>
      </w:r>
      <w:r w:rsidRPr="00DF1F2D">
        <w:rPr>
          <w:rFonts w:ascii="Times New Roman" w:hAnsi="Times New Roman" w:cs="Times New Roman"/>
          <w:sz w:val="30"/>
          <w:szCs w:val="30"/>
        </w:rPr>
        <w:lastRenderedPageBreak/>
        <w:t>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1"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lastRenderedPageBreak/>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lastRenderedPageBreak/>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r w:rsidR="00AB5D9D">
        <w:rPr>
          <w:rFonts w:ascii="Times New Roman" w:hAnsi="Times New Roman" w:cs="Times New Roman"/>
          <w:sz w:val="30"/>
          <w:szCs w:val="30"/>
        </w:rPr>
        <w:t>,</w:t>
      </w:r>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xml:space="preserve">. Аналогия закона - применение к общественным </w:t>
      </w:r>
      <w:r>
        <w:rPr>
          <w:rFonts w:ascii="Times New Roman" w:hAnsi="Times New Roman" w:cs="Times New Roman"/>
          <w:sz w:val="30"/>
          <w:szCs w:val="30"/>
        </w:rPr>
        <w:lastRenderedPageBreak/>
        <w:t>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xml:space="preserve">,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w:t>
      </w:r>
      <w:r w:rsidR="004C519B">
        <w:rPr>
          <w:rFonts w:ascii="Times New Roman" w:hAnsi="Times New Roman" w:cs="Times New Roman"/>
          <w:sz w:val="30"/>
          <w:szCs w:val="30"/>
        </w:rPr>
        <w:lastRenderedPageBreak/>
        <w:t>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2"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w:t>
      </w:r>
      <w:r>
        <w:rPr>
          <w:rFonts w:ascii="Times New Roman" w:hAnsi="Times New Roman" w:cs="Times New Roman"/>
          <w:sz w:val="30"/>
          <w:szCs w:val="30"/>
        </w:rPr>
        <w:lastRenderedPageBreak/>
        <w:t xml:space="preserve">Беларусь», ежемесячное денежное содержание, предусмотренное </w:t>
      </w:r>
      <w:hyperlink r:id="rId13"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 xml:space="preserve">2006 № 705 «О ежемесячном денежном содержании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w:t>
      </w:r>
      <w:r w:rsidR="00176438">
        <w:rPr>
          <w:rFonts w:ascii="Times New Roman" w:hAnsi="Times New Roman" w:cs="Times New Roman"/>
          <w:sz w:val="30"/>
          <w:szCs w:val="30"/>
        </w:rPr>
        <w:lastRenderedPageBreak/>
        <w:t xml:space="preserve">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r w:rsidR="00255AA4" w:rsidRPr="0084146F">
        <w:rPr>
          <w:rFonts w:ascii="Times New Roman" w:hAnsi="Times New Roman" w:cs="Times New Roman"/>
          <w:b/>
          <w:sz w:val="30"/>
          <w:szCs w:val="30"/>
        </w:rPr>
        <w:t>информировать</w:t>
      </w:r>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 xml:space="preserve">езнание </w:t>
      </w:r>
      <w:r w:rsidRPr="000C2239">
        <w:rPr>
          <w:rFonts w:ascii="Times New Roman" w:eastAsia="Times New Roman" w:hAnsi="Times New Roman" w:cs="Times New Roman"/>
          <w:sz w:val="30"/>
          <w:szCs w:val="30"/>
          <w:lang w:eastAsia="ru-RU"/>
        </w:rPr>
        <w:lastRenderedPageBreak/>
        <w:t>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Возможно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r w:rsidR="008A39D3">
        <w:rPr>
          <w:rFonts w:ascii="Times New Roman" w:eastAsia="Times New Roman" w:hAnsi="Times New Roman" w:cs="Times New Roman"/>
          <w:i/>
          <w:sz w:val="30"/>
          <w:szCs w:val="30"/>
          <w:lang w:eastAsia="ru-RU"/>
        </w:rPr>
        <w:t>контроля за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ориентированная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 образовательным программам дополнительного профессионального образования антикоррупционной </w:t>
      </w:r>
      <w:r w:rsidRPr="006278D5">
        <w:rPr>
          <w:rFonts w:ascii="Times New Roman" w:eastAsia="Times New Roman" w:hAnsi="Times New Roman" w:cs="Times New Roman"/>
          <w:sz w:val="30"/>
          <w:szCs w:val="30"/>
          <w:lang w:eastAsia="ru-RU"/>
        </w:rPr>
        <w:lastRenderedPageBreak/>
        <w:t xml:space="preserve">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Механизм 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w:t>
      </w:r>
      <w:r w:rsidR="00E13F88" w:rsidRPr="00E13F88">
        <w:rPr>
          <w:rFonts w:ascii="Times New Roman" w:eastAsia="Times New Roman" w:hAnsi="Times New Roman" w:cs="Times New Roman"/>
          <w:sz w:val="30"/>
          <w:szCs w:val="30"/>
          <w:lang w:eastAsia="ru-RU"/>
        </w:rPr>
        <w:lastRenderedPageBreak/>
        <w:t xml:space="preserve">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r w:rsidR="007214AA" w:rsidRPr="007214AA">
        <w:rPr>
          <w:rFonts w:ascii="Times New Roman" w:eastAsia="Times New Roman" w:hAnsi="Times New Roman" w:cs="Times New Roman"/>
          <w:b/>
          <w:sz w:val="30"/>
          <w:szCs w:val="30"/>
          <w:lang w:eastAsia="ru-RU"/>
        </w:rPr>
        <w:t>поощрительными</w:t>
      </w:r>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w:t>
      </w:r>
      <w:r>
        <w:rPr>
          <w:rFonts w:ascii="Times New Roman" w:eastAsia="Times New Roman" w:hAnsi="Times New Roman" w:cs="Times New Roman"/>
          <w:sz w:val="30"/>
          <w:szCs w:val="30"/>
          <w:lang w:eastAsia="ru-RU"/>
        </w:rPr>
        <w:lastRenderedPageBreak/>
        <w:t>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71F" w:rsidRDefault="006D271F" w:rsidP="00E07DDF">
      <w:pPr>
        <w:spacing w:after="0" w:line="240" w:lineRule="auto"/>
      </w:pPr>
      <w:r>
        <w:separator/>
      </w:r>
    </w:p>
  </w:endnote>
  <w:endnote w:type="continuationSeparator" w:id="0">
    <w:p w:rsidR="006D271F" w:rsidRDefault="006D271F"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71F" w:rsidRDefault="006D271F" w:rsidP="00E07DDF">
      <w:pPr>
        <w:spacing w:after="0" w:line="240" w:lineRule="auto"/>
      </w:pPr>
      <w:r>
        <w:separator/>
      </w:r>
    </w:p>
  </w:footnote>
  <w:footnote w:type="continuationSeparator" w:id="0">
    <w:p w:rsidR="006D271F" w:rsidRDefault="006D271F"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7C440A">
          <w:rPr>
            <w:rFonts w:ascii="Times New Roman" w:hAnsi="Times New Roman" w:cs="Times New Roman"/>
            <w:noProof/>
          </w:rPr>
          <w:t>28</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71F"/>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440A"/>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13" Type="http://schemas.openxmlformats.org/officeDocument/2006/relationships/hyperlink" Target="consultantplus://offline/ref=25CFEC9C122ED6E59FE72A4A31E0CFDCE88F725DBAC3CCEBEAD332AFF0EFC0650821L8t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5CFEC9C122ED6E59FE72A4A31E0CFDCE88F725DBAC3CFEBE9DD35AFF0EFC0650821L8t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857C7DA62AEC352F877A1A585A35D675C545233071609E00424DD7A8E4E1D379E685371668D4362E0738B0B540CZ5O" TargetMode="Externa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27C0-F279-444E-9E3B-7BC46DBD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9560</Words>
  <Characters>54495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1</cp:lastModifiedBy>
  <cp:revision>2</cp:revision>
  <cp:lastPrinted>2019-09-16T14:20:00Z</cp:lastPrinted>
  <dcterms:created xsi:type="dcterms:W3CDTF">2019-09-27T10:01:00Z</dcterms:created>
  <dcterms:modified xsi:type="dcterms:W3CDTF">2019-09-27T10:01:00Z</dcterms:modified>
</cp:coreProperties>
</file>