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C1" w:rsidRPr="00AF16C1" w:rsidRDefault="00AF16C1" w:rsidP="00AF1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Примерная политика в отношении обработки персональных данных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для УОСО, УДО</w:t>
      </w:r>
      <w:hyperlink r:id="rId5" w:anchor="_ftn1" w:history="1">
        <w:r w:rsidRPr="00AF16C1">
          <w:rPr>
            <w:rFonts w:ascii="Times New Roman" w:eastAsia="Times New Roman" w:hAnsi="Times New Roman" w:cs="Times New Roman"/>
            <w:b/>
            <w:bCs/>
            <w:color w:val="0025E4"/>
            <w:sz w:val="30"/>
            <w:szCs w:val="30"/>
            <w:lang w:eastAsia="ru-RU"/>
          </w:rPr>
          <w:t>[1]</w:t>
        </w:r>
      </w:hyperlink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(по состоянию на 1 апреля 2024 г.)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 Общие положения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1.1. Учреждение образования уделяет внимание защите персональных данных при их обработке и с уважением относится к соблюдению прав субъектов персональных данных. Настоящая </w:t>
      </w:r>
      <w:bookmarkStart w:id="0" w:name="_GoBack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Политика</w:t>
      </w:r>
      <w:bookmarkEnd w:id="0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Pr="00AF16C1">
        <w:rPr>
          <w:rFonts w:ascii="Tahoma" w:eastAsia="Times New Roman" w:hAnsi="Tahoma" w:cs="Tahoma"/>
          <w:color w:val="111111"/>
          <w:lang w:eastAsia="ru-RU"/>
        </w:rPr>
        <w:t> </w:t>
      </w: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Pr="00AF16C1">
        <w:rPr>
          <w:rFonts w:ascii="Tahoma" w:eastAsia="Times New Roman" w:hAnsi="Tahoma" w:cs="Tahoma"/>
          <w:color w:val="111111"/>
          <w:lang w:eastAsia="ru-RU"/>
        </w:rPr>
        <w:t> </w:t>
      </w: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Закон).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Юридический и почтовый адрес учреждения образования (оператор):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___________________________________________________________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адрес в сети Интернет: _______________________________________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e-</w:t>
      </w:r>
      <w:proofErr w:type="spellStart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mail</w:t>
      </w:r>
      <w:proofErr w:type="spellEnd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_____________________________________________________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 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cookie</w:t>
      </w:r>
      <w:proofErr w:type="spellEnd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-файлов на интернет-сайте учреждения образования.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Справочно</w:t>
      </w:r>
      <w:proofErr w:type="spellEnd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Оператором может быть разработана либо одна общая Политика в виде отдельного (самостоятельного) документа, либо несколько документов, определяющих с учетом специфики (особенностей) деятельности оператора порядок обработки персональных данных в определенных сферах или в связи с определенными процессами. В случае, если принято решение о разработке нескольких политик, таковыми могут выступать: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политика в отношении обработки персональных данных при осуществлении учреждением образования функций, возложенных на него законодательством об образовании;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lastRenderedPageBreak/>
        <w:t>политика в отношении обработки персональных данных в процессе трудовой деятельности;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политика видеонаблюдения;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политика в отношении обработки </w:t>
      </w:r>
      <w:proofErr w:type="spellStart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cookie</w:t>
      </w:r>
      <w:proofErr w:type="spellEnd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-файлов на интернет-сайте учреждения образования.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1.3. В настоящей Политике используются термины и их определения в значении, определенном Законом.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1.4. Учреждение образования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2.1. Учреждение образования осуществляет обработку персональных данных определенных категорий субъектов персональных данных в объеме, на правовых основаниях и в сроки применительно к каждой цели согласно приложению 1 к настоящей Политике.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Справочно</w:t>
      </w:r>
      <w:proofErr w:type="spellEnd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В приложении 1 к настоящей Политике размещаются </w:t>
      </w:r>
      <w:r w:rsidRPr="00AF16C1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цели, объем, правовые основания и сроки обработки персональных данных </w:t>
      </w:r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учреждением образования соответствующего уровня.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2.2.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2.3. Учреждение образования вправе предоставлять персональные данные третьим лицам только при наличии оснований, предусмотренных законодательными актами.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 Уполномоченные лица</w:t>
      </w:r>
      <w:hyperlink r:id="rId6" w:anchor="_ftn2" w:history="1">
        <w:r w:rsidRPr="00AF16C1">
          <w:rPr>
            <w:rFonts w:ascii="Times New Roman" w:eastAsia="Times New Roman" w:hAnsi="Times New Roman" w:cs="Times New Roman"/>
            <w:b/>
            <w:bCs/>
            <w:color w:val="0025E4"/>
            <w:sz w:val="30"/>
            <w:szCs w:val="30"/>
            <w:lang w:eastAsia="ru-RU"/>
          </w:rPr>
          <w:t>[2]</w:t>
        </w:r>
      </w:hyperlink>
      <w:r w:rsidRPr="00AF1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 Трансграничная передача персональных данных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3.1. Учреждение образования поручает обработку персональных данных уполномоченным лицам. Перечень уполномоченных лиц, обрабатывающих персональные данные по поручению учреждения образования, содержится в приложении 2 к настоящей Политике.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Справочно</w:t>
      </w:r>
      <w:proofErr w:type="spellEnd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lastRenderedPageBreak/>
        <w:t>В случае если оператор поручает обработку персональных данных уполномоченному лицу (уполномоченным лицам), в Политике рекомендуется указывать: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наименование и местонахождение уполномоченного лица (уполномоченных лиц) или категории уполномоченных лиц;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основания обработки персональных данных уполномоченным лицом (наличие договора, акта законодательства либо решения государственного органа);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перечень персональных данных, обработка которых поручена уполномоченному лицу (уполномоченным лицам);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перечень действий с персональными данными, осуществляемых уполномоченным лицом (уполномоченными лицами).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На основании подпункта 3.5 пункта 3 Указа Президента Республики Беларусь от 28 октября 2028 г. № 422 “О мерах по совершенствованию защиты персональных данных” операторы, являющиеся государственными органами, юридическими лицами Республики Беларусь, иными организациями, устанавливают и поддерживают в актуальном состоянии перечень уполномоченных лиц, если обработка персональных данных осуществляется уполномоченными лицами.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         Анализ складывающейся практики показывает, что для учреждений общего среднего образования такими уполномоченными лицами выступают ОАО ”</w:t>
      </w:r>
      <w:proofErr w:type="spellStart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Белинвестбанк</w:t>
      </w:r>
      <w:proofErr w:type="spellEnd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“ (для целей изготовления билета учащегося в г. Минске), организации, предоставляющие услуги хостинга при ведении официального интернет-сайта учреждения образования, организации, предоставляющие сервисы для ведения электронных журналов и дневников учащихся (например, ООО «Образовательные системы» (информационный ресурс schools.by), ООО «</w:t>
      </w:r>
      <w:proofErr w:type="spellStart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ЭдуТехСолюшн</w:t>
      </w:r>
      <w:proofErr w:type="spellEnd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» (информационный ресурс </w:t>
      </w:r>
      <w:proofErr w:type="spellStart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Знай.бай</w:t>
      </w:r>
      <w:proofErr w:type="spellEnd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), организации, предоставляющие сопутствующие услуги при организации школьного питания (например, СООО «АЙ ПЭЙ», ООО «</w:t>
      </w:r>
      <w:proofErr w:type="spellStart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ЭдуТехСолюшн</w:t>
      </w:r>
      <w:proofErr w:type="spellEnd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» и др.)и другие.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         В случае отсутствия у учреждения образования уполномоченных лиц, указанный раздел следует исключить из настоящей политики. Такая ситуация, например, может наблюдаться у отдельных учреждений дошкольного образования.  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3.2. Учреждение образования осуществляет трансграничную передачу персональных данных для обеспечения непрерывной коммуникации </w:t>
      </w: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 пользователями социальных сетей и мессенджеров (</w:t>
      </w:r>
      <w:proofErr w:type="spellStart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Вконтакте</w:t>
      </w:r>
      <w:proofErr w:type="spellEnd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Instagram</w:t>
      </w:r>
      <w:proofErr w:type="spellEnd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TikTok</w:t>
      </w:r>
      <w:proofErr w:type="spellEnd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Теlegram</w:t>
      </w:r>
      <w:proofErr w:type="spellEnd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видеохостинг</w:t>
      </w:r>
      <w:proofErr w:type="spellEnd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YouTube</w:t>
      </w:r>
      <w:proofErr w:type="spellEnd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Справочно</w:t>
      </w:r>
      <w:proofErr w:type="spellEnd"/>
      <w:r w:rsidRPr="00AF16C1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Обращаем внимание, что ведение аккаунтов в социальных сетях и</w:t>
      </w:r>
      <w:r w:rsidRPr="00AF16C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мессенджерах сопряжено с трансграничной передачей персональных данных субъектов (работников, обучающихся, иных лиц).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В соответствии с пунктом 12 Рекомендаций по составлению документа, определяющего политику оператора (уполномоченного лица) в отношении обработки персональных данных, при осуществлении трансграничной передачи персональных данных в Политике отражаются применительно к каждой цели передачи персональных данных: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субъекты (категории субъектов) в иностранных государствах, которым персональные данные могут быть переданы;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страны, на территории которых находятся такие субъекты (категории субъектов);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основания для трансграничной передачи.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В качестве оснований для трансграничной передачи персональных данных могут быть указаны: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основания, предусмотренные пунктом 3 статьи 4, статьей 6, пунктом 2 статьи 8 Закона (в случае передачи персональных данных в иностранные государства, на территории которых обеспечивается надлежащий уровень защиты прав субъектов персональных данных);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основания, предусмотренные пунктом 1 статьи 9 Закона (в случае передачи персональных данных в иностранные государства, на территории которых не обеспечивается надлежащий уровень защиты прав субъектов персональных данных).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Кроме того, в Политике указывается, отнесены ли страны, в</w:t>
      </w:r>
      <w:r w:rsidRPr="00AF16C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которые планируется осуществлять трансграничную передачу персональных данных, к государствам, на территории которых обеспечивается надлежащий уровень защиты прав субъектов персональных данных.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lastRenderedPageBreak/>
        <w:t>Перечень стран, на территории которых обеспечивается надлежащий уровень защиты прав субъектов персональных данных, определен приказом директора Национального центра защиты персональных данных Республики Беларусь от 15 ноября 2021 г. № 14.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</w:t>
      </w:r>
      <w:r w:rsidRPr="00AF1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4. Права субъектов персональных данных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4.1. Субъект персональных данных имеет право: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4.1.1. на получение информации, касающейся обработки своих персональных данных учреждением образования, содержащей:</w:t>
      </w:r>
    </w:p>
    <w:p w:rsidR="00AF16C1" w:rsidRPr="00AF16C1" w:rsidRDefault="00AF16C1" w:rsidP="00AF16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сведения о наименовании и месте нахождения учреждения образования;</w:t>
      </w:r>
    </w:p>
    <w:p w:rsidR="00AF16C1" w:rsidRPr="00AF16C1" w:rsidRDefault="00AF16C1" w:rsidP="00AF16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подтверждение факта обработки персональных данных субъекта персональных данных в учреждении образования;</w:t>
      </w:r>
    </w:p>
    <w:p w:rsidR="00AF16C1" w:rsidRPr="00AF16C1" w:rsidRDefault="00AF16C1" w:rsidP="00AF16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его персональные данные и источник их получения;</w:t>
      </w:r>
    </w:p>
    <w:p w:rsidR="00AF16C1" w:rsidRPr="00AF16C1" w:rsidRDefault="00AF16C1" w:rsidP="00AF16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правовые основания и цели обработки персональных данных;</w:t>
      </w:r>
    </w:p>
    <w:p w:rsidR="00AF16C1" w:rsidRPr="00AF16C1" w:rsidRDefault="00AF16C1" w:rsidP="00AF16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срок, на который дано согласие;</w:t>
      </w:r>
    </w:p>
    <w:p w:rsidR="00AF16C1" w:rsidRPr="00AF16C1" w:rsidRDefault="00AF16C1" w:rsidP="00AF16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наименование и место нахождения уполномоченных лиц, если обработка персональных данных поручена таким лицам;</w:t>
      </w:r>
    </w:p>
    <w:p w:rsidR="00AF16C1" w:rsidRPr="00AF16C1" w:rsidRDefault="00AF16C1" w:rsidP="00AF16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иную информацию, предусмотренную законодательством;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4.1.2. 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4.1.3. на обжалование действий (бездействия) и решений учреждения образования, нарушающих его права при обработке персональных данных, в Национальный центр защиты персональных данных Республики Беларусь.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4.2. Для реализации своих прав субъект персональных данных подает в учреждение образования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Такое заявление должно содержать:</w:t>
      </w:r>
    </w:p>
    <w:p w:rsidR="00AF16C1" w:rsidRPr="00AF16C1" w:rsidRDefault="00AF16C1" w:rsidP="00AF16C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AF16C1" w:rsidRPr="00AF16C1" w:rsidRDefault="00AF16C1" w:rsidP="00AF16C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дату рождения субъекта персональных данных;</w:t>
      </w:r>
    </w:p>
    <w:p w:rsidR="00AF16C1" w:rsidRPr="00AF16C1" w:rsidRDefault="00AF16C1" w:rsidP="00AF16C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AF16C1" w:rsidRPr="00AF16C1" w:rsidRDefault="00AF16C1" w:rsidP="00AF16C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изложение сути требований субъекта персональных данных;</w:t>
      </w:r>
    </w:p>
    <w:p w:rsidR="00AF16C1" w:rsidRPr="00AF16C1" w:rsidRDefault="00AF16C1" w:rsidP="00AF16C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4.3. Учреждение образования не рассматривает заявления субъектов персональных данных, не соответствующие требованиям пункта 5.2 настоящей Политики, в том числе направленные иными способами (e-</w:t>
      </w:r>
      <w:proofErr w:type="spellStart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mail</w:t>
      </w:r>
      <w:proofErr w:type="spellEnd"/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телефон, факс и т.п.).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4.4. 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образования, по телефону: 000-00-00.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Приложение 1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t>Цели, объем, правовые основания и сроки обработки персональных данных учреждением образования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537"/>
        <w:gridCol w:w="1402"/>
        <w:gridCol w:w="1539"/>
        <w:gridCol w:w="2121"/>
        <w:gridCol w:w="1914"/>
      </w:tblGrid>
      <w:tr w:rsidR="00AF16C1" w:rsidRPr="00AF16C1" w:rsidTr="00AF16C1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</w:t>
            </w:r>
          </w:p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обработки</w:t>
            </w: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Категории</w:t>
            </w:r>
          </w:p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Категории</w:t>
            </w:r>
          </w:p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Правовая</w:t>
            </w:r>
            <w:r w:rsidRPr="00AF16C1">
              <w:rPr>
                <w:rFonts w:ascii="Tahoma" w:eastAsia="Times New Roman" w:hAnsi="Tahoma" w:cs="Tahoma"/>
                <w:b/>
                <w:bCs/>
                <w:color w:val="111111"/>
                <w:lang w:eastAsia="ru-RU"/>
              </w:rPr>
              <w:t> </w:t>
            </w: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AF16C1" w:rsidRPr="00AF16C1" w:rsidTr="00AF16C1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C1" w:rsidRPr="00AF16C1" w:rsidTr="00AF16C1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C1" w:rsidRPr="00AF16C1" w:rsidTr="00AF16C1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C1" w:rsidRPr="00AF16C1" w:rsidTr="00AF16C1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C1" w:rsidRPr="00AF16C1" w:rsidTr="00AF16C1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16C1" w:rsidRPr="00AF16C1" w:rsidRDefault="00AF16C1" w:rsidP="00AF16C1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Приложение 2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Перечень уполномоченных лиц, обрабатывающих персональные данные по поручению учреждения образования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399"/>
        <w:gridCol w:w="2222"/>
        <w:gridCol w:w="2177"/>
        <w:gridCol w:w="1785"/>
      </w:tblGrid>
      <w:tr w:rsidR="00AF16C1" w:rsidRPr="00AF16C1" w:rsidTr="00AF16C1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Уполномоченное лицо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Местонахождение уполномоченного лица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Информационный ресурс (система)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F16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 обработки</w:t>
            </w:r>
          </w:p>
        </w:tc>
      </w:tr>
      <w:tr w:rsidR="00AF16C1" w:rsidRPr="00AF16C1" w:rsidTr="00AF16C1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C1" w:rsidRPr="00AF16C1" w:rsidTr="00AF16C1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C1" w:rsidRPr="00AF16C1" w:rsidTr="00AF16C1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C1" w:rsidRPr="00AF16C1" w:rsidTr="00AF16C1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6C1" w:rsidRPr="00AF16C1" w:rsidRDefault="00AF16C1" w:rsidP="00A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16C1" w:rsidRPr="00AF16C1" w:rsidRDefault="00AF16C1" w:rsidP="00AF16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AF16C1" w:rsidRPr="00AF16C1" w:rsidRDefault="00AF16C1" w:rsidP="00AF16C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F16C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" w:anchor="_ftnref1" w:history="1">
        <w:r w:rsidRPr="00AF16C1">
          <w:rPr>
            <w:rFonts w:ascii="Times New Roman" w:eastAsia="Times New Roman" w:hAnsi="Times New Roman" w:cs="Times New Roman"/>
            <w:color w:val="0025E4"/>
            <w:sz w:val="20"/>
            <w:szCs w:val="20"/>
            <w:u w:val="single"/>
            <w:lang w:eastAsia="ru-RU"/>
          </w:rPr>
          <w:t>[1]</w:t>
        </w:r>
      </w:hyperlink>
      <w:r w:rsidRPr="00AF16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AF16C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Далее по тексту – учреждение образования</w:t>
      </w:r>
    </w:p>
    <w:p w:rsidR="00AF16C1" w:rsidRPr="00AF16C1" w:rsidRDefault="00AF16C1" w:rsidP="00AF16C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8" w:anchor="_ftnref2" w:history="1">
        <w:r w:rsidRPr="00AF16C1">
          <w:rPr>
            <w:rFonts w:ascii="Times New Roman" w:eastAsia="Times New Roman" w:hAnsi="Times New Roman" w:cs="Times New Roman"/>
            <w:color w:val="0025E4"/>
            <w:sz w:val="20"/>
            <w:szCs w:val="20"/>
            <w:u w:val="single"/>
            <w:lang w:eastAsia="ru-RU"/>
          </w:rPr>
          <w:t>[2]</w:t>
        </w:r>
      </w:hyperlink>
      <w:r w:rsidRPr="00AF16C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В случае, если учреждение образования поручает обработку персональных данных уполномоченным лицам.</w:t>
      </w:r>
    </w:p>
    <w:p w:rsidR="0002200F" w:rsidRDefault="0002200F"/>
    <w:sectPr w:rsidR="0002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A2C"/>
    <w:multiLevelType w:val="multilevel"/>
    <w:tmpl w:val="CDB6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2456E"/>
    <w:multiLevelType w:val="multilevel"/>
    <w:tmpl w:val="C4E0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C1"/>
    <w:rsid w:val="0002200F"/>
    <w:rsid w:val="00A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B074E-A6D3-4BF5-A2EC-CD8B2F5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6C1"/>
    <w:rPr>
      <w:b/>
      <w:bCs/>
    </w:rPr>
  </w:style>
  <w:style w:type="character" w:styleId="a5">
    <w:name w:val="Hyperlink"/>
    <w:basedOn w:val="a0"/>
    <w:uiPriority w:val="99"/>
    <w:semiHidden/>
    <w:unhideWhenUsed/>
    <w:rsid w:val="00AF16C1"/>
    <w:rPr>
      <w:color w:val="0000FF"/>
      <w:u w:val="single"/>
    </w:rPr>
  </w:style>
  <w:style w:type="character" w:styleId="a6">
    <w:name w:val="Emphasis"/>
    <w:basedOn w:val="a0"/>
    <w:uiPriority w:val="20"/>
    <w:qFormat/>
    <w:rsid w:val="00AF1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no.schools.by/pages/primernaja-politika-v-otnoshenii-obrabotki-personalnyh-dannyh-dlja-uoso-u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lno.schools.by/pages/primernaja-politika-v-otnoshenii-obrabotki-personalnyh-dannyh-dlja-uoso-u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no.schools.by/pages/primernaja-politika-v-otnoshenii-obrabotki-personalnyh-dannyh-dlja-uoso-udo" TargetMode="External"/><Relationship Id="rId5" Type="http://schemas.openxmlformats.org/officeDocument/2006/relationships/hyperlink" Target="https://kolno.schools.by/pages/primernaja-politika-v-otnoshenii-obrabotki-personalnyh-dannyh-dlja-uoso-u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2025-01-16T12:50:00Z</dcterms:created>
  <dcterms:modified xsi:type="dcterms:W3CDTF">2025-01-16T12:50:00Z</dcterms:modified>
</cp:coreProperties>
</file>