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38" w:rsidRPr="004B1938" w:rsidRDefault="004B1938" w:rsidP="00ED1CE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72390</wp:posOffset>
            </wp:positionV>
            <wp:extent cx="2910840" cy="2460625"/>
            <wp:effectExtent l="19050" t="0" r="3810" b="0"/>
            <wp:wrapThrough wrapText="bothSides">
              <wp:wrapPolygon edited="0">
                <wp:start x="-141" y="0"/>
                <wp:lineTo x="-141" y="21405"/>
                <wp:lineTo x="21628" y="21405"/>
                <wp:lineTo x="21628" y="0"/>
                <wp:lineTo x="-141" y="0"/>
              </wp:wrapPolygon>
            </wp:wrapThrough>
            <wp:docPr id="7" name="Рисунок 1" descr="https://content.schools.by/cache/3a/10/3a10be2405522b7af3d04ef268e3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a/10/3a10be2405522b7af3d04ef268e3fe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938">
        <w:rPr>
          <w:rFonts w:ascii="Times New Roman" w:hAnsi="Times New Roman" w:cs="Times New Roman"/>
          <w:b/>
          <w:sz w:val="28"/>
          <w:szCs w:val="28"/>
        </w:rPr>
        <w:t>Профилактика токсикомании</w:t>
      </w:r>
    </w:p>
    <w:p w:rsidR="00F932F4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К профилактике зависимости любого рода следует приступать еще до того, как угроза пагубного пристрастия  стала реальной. Учитывая то, что в токсикоманию чаще всего вовлекаются дети и подростки,</w:t>
      </w:r>
      <w:r w:rsidR="00F932F4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 w:rsidR="00F932F4" w:rsidRPr="00043942">
        <w:rPr>
          <w:rFonts w:ascii="Times New Roman" w:hAnsi="Times New Roman" w:cs="Times New Roman"/>
          <w:sz w:val="28"/>
          <w:szCs w:val="28"/>
        </w:rPr>
        <w:t xml:space="preserve"> меры</w:t>
      </w:r>
      <w:r w:rsidRPr="00043942">
        <w:rPr>
          <w:rFonts w:ascii="Times New Roman" w:hAnsi="Times New Roman" w:cs="Times New Roman"/>
          <w:sz w:val="28"/>
          <w:szCs w:val="28"/>
        </w:rPr>
        <w:t xml:space="preserve"> необходимо применять, начиная с раннего детства. </w:t>
      </w:r>
      <w:bookmarkStart w:id="0" w:name="_GoBack"/>
      <w:bookmarkEnd w:id="0"/>
    </w:p>
    <w:p w:rsidR="004B1938" w:rsidRPr="00F932F4" w:rsidRDefault="00F932F4" w:rsidP="004B1938">
      <w:pPr>
        <w:rPr>
          <w:rFonts w:ascii="Times New Roman" w:hAnsi="Times New Roman" w:cs="Times New Roman"/>
          <w:i/>
          <w:sz w:val="28"/>
          <w:szCs w:val="28"/>
        </w:rPr>
      </w:pPr>
      <w:r w:rsidRPr="00DA35DA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</w:t>
      </w:r>
      <w:r w:rsidRPr="00F932F4">
        <w:rPr>
          <w:rFonts w:ascii="Times New Roman" w:hAnsi="Times New Roman" w:cs="Times New Roman"/>
          <w:i/>
          <w:sz w:val="28"/>
          <w:szCs w:val="28"/>
        </w:rPr>
        <w:t>вкл</w:t>
      </w:r>
      <w:r>
        <w:rPr>
          <w:rFonts w:ascii="Times New Roman" w:hAnsi="Times New Roman" w:cs="Times New Roman"/>
          <w:i/>
          <w:sz w:val="28"/>
          <w:szCs w:val="28"/>
        </w:rPr>
        <w:t>ючает в себя:</w:t>
      </w:r>
    </w:p>
    <w:p w:rsidR="004B1938" w:rsidRPr="00043942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- формирование правильного представления о пагубной привычке;</w:t>
      </w:r>
    </w:p>
    <w:p w:rsidR="004B1938" w:rsidRPr="00043942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- разъяснение ребенку последствий вредных привычек и зависимостей;</w:t>
      </w:r>
    </w:p>
    <w:p w:rsidR="004B1938" w:rsidRPr="00043942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- развитие у ребенка заинтересованности спортом, здоровым семейным отдыхом, трудом и творческой деятельностью;</w:t>
      </w:r>
    </w:p>
    <w:p w:rsidR="004B1938" w:rsidRPr="00043942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- проявление интереса ко всем аспектам жизни ребенка, включая его круг общения, успехи в школе, досуг и пр.;</w:t>
      </w:r>
    </w:p>
    <w:p w:rsidR="00422BB8" w:rsidRDefault="004B1938" w:rsidP="004B1938">
      <w:pPr>
        <w:rPr>
          <w:rFonts w:ascii="Times New Roman" w:hAnsi="Times New Roman" w:cs="Times New Roman"/>
          <w:sz w:val="28"/>
          <w:szCs w:val="28"/>
        </w:rPr>
      </w:pPr>
      <w:r w:rsidRPr="00043942">
        <w:rPr>
          <w:rFonts w:ascii="Times New Roman" w:hAnsi="Times New Roman" w:cs="Times New Roman"/>
          <w:sz w:val="28"/>
          <w:szCs w:val="28"/>
        </w:rPr>
        <w:t>- совместная работа психологов, педагогов и родителей над устранением факторов риска.</w:t>
      </w:r>
    </w:p>
    <w:p w:rsidR="004B1938" w:rsidRPr="004B1938" w:rsidRDefault="004B1938" w:rsidP="00BF6AA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1938">
        <w:rPr>
          <w:rFonts w:ascii="Times New Roman" w:hAnsi="Times New Roman" w:cs="Times New Roman"/>
          <w:b/>
          <w:i/>
          <w:sz w:val="28"/>
          <w:szCs w:val="28"/>
        </w:rPr>
        <w:t xml:space="preserve">Создайте для своего ребенка доверительную и теплую атмосферу. Это позволит </w:t>
      </w:r>
      <w:r w:rsidR="00F932F4"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Pr="004B1938">
        <w:rPr>
          <w:rFonts w:ascii="Times New Roman" w:hAnsi="Times New Roman" w:cs="Times New Roman"/>
          <w:b/>
          <w:i/>
          <w:sz w:val="28"/>
          <w:szCs w:val="28"/>
        </w:rPr>
        <w:t xml:space="preserve"> обратиться со своими трудностями к близким людям!!!</w:t>
      </w:r>
    </w:p>
    <w:p w:rsidR="004B1938" w:rsidRDefault="004B1938" w:rsidP="0074552E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4552E" w:rsidRPr="00422BB8" w:rsidRDefault="0074552E" w:rsidP="0074552E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адрес:</w:t>
      </w:r>
    </w:p>
    <w:p w:rsidR="00422BB8" w:rsidRDefault="00422BB8" w:rsidP="00422BB8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22BB8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 Беларусь, 211120</w:t>
      </w: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Витебская область, г. Сенно,</w:t>
      </w: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улица Синкевича, д.27А</w:t>
      </w:r>
    </w:p>
    <w:p w:rsidR="0074552E" w:rsidRPr="00422BB8" w:rsidRDefault="0074552E" w:rsidP="0074552E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Контактный телефон:</w:t>
      </w: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88 04,</w:t>
      </w: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41 17</w:t>
      </w:r>
    </w:p>
    <w:p w:rsidR="0074552E" w:rsidRPr="00422BB8" w:rsidRDefault="0074552E" w:rsidP="00BF6AA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1CEB" w:rsidRDefault="00ED1CEB" w:rsidP="00ED1CEB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Электронный адрес:</w:t>
      </w:r>
    </w:p>
    <w:p w:rsidR="00ED1CEB" w:rsidRDefault="00B05E59" w:rsidP="00ED1C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spc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senno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tut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D1CEB" w:rsidRPr="00C52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ED1CEB" w:rsidRPr="00ED1CEB" w:rsidRDefault="00ED1CEB" w:rsidP="00ED1CEB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ED1CEB" w:rsidRDefault="00B05E59" w:rsidP="00ED1CEB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Подготовила: педагог </w:t>
      </w:r>
      <w:r w:rsidR="00ED1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социальный</w:t>
      </w:r>
    </w:p>
    <w:p w:rsidR="00ED1CEB" w:rsidRDefault="00ED1CEB" w:rsidP="00ED1CEB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А.Н.</w:t>
      </w:r>
      <w:r w:rsidR="00B05E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Сухвал</w:t>
      </w:r>
    </w:p>
    <w:p w:rsidR="00ED1CEB" w:rsidRDefault="00ED1CEB" w:rsidP="0082015B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4552E" w:rsidRPr="00DA35DA" w:rsidRDefault="0074552E" w:rsidP="00422BB8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A35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Государс</w:t>
      </w:r>
      <w:r w:rsidR="005B6F4A" w:rsidRPr="00DA35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твенное учреждение образования ”</w:t>
      </w:r>
      <w:r w:rsidRPr="00DA35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Социально-педагогический центр</w:t>
      </w:r>
      <w:r w:rsidR="00422BB8" w:rsidRPr="00DA35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</w:t>
      </w:r>
      <w:r w:rsidR="005B6F4A" w:rsidRPr="00DA35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Сенно“</w:t>
      </w:r>
    </w:p>
    <w:p w:rsidR="0074552E" w:rsidRPr="0074552E" w:rsidRDefault="0074552E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4552E" w:rsidRPr="0074552E" w:rsidRDefault="0074552E" w:rsidP="00D32796">
      <w:pPr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4552E" w:rsidRPr="0074552E" w:rsidRDefault="0074552E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4552E" w:rsidRPr="0074552E" w:rsidRDefault="0074552E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4552E" w:rsidRDefault="0074552E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F217F" w:rsidRDefault="007F217F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F217F" w:rsidRDefault="007F217F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7F217F" w:rsidRPr="0074552E" w:rsidRDefault="007F217F" w:rsidP="00D32796">
      <w:pPr>
        <w:ind w:firstLine="851"/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</w:p>
    <w:p w:rsidR="00A16D66" w:rsidRDefault="000A7C98" w:rsidP="00D32796">
      <w:pPr>
        <w:jc w:val="center"/>
        <w:rPr>
          <w:rFonts w:ascii="Times New Roman" w:hAnsi="Times New Roman" w:cs="Times New Roman"/>
          <w:b/>
          <w:color w:val="262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6203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70371" cy="2772383"/>
            <wp:effectExtent l="19050" t="0" r="6229" b="0"/>
            <wp:docPr id="5" name="Рисунок 4" descr="001_9b4042348313276de8c60a9b0fed2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_9b4042348313276de8c60a9b0fed2de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099" cy="27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96" w:rsidRDefault="00D32796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D32796" w:rsidRDefault="00D32796" w:rsidP="00DA35DA">
      <w:pPr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4B1938" w:rsidRPr="00DA35DA" w:rsidRDefault="00DA35DA" w:rsidP="00DA35DA">
      <w:pPr>
        <w:jc w:val="center"/>
        <w:rPr>
          <w:rFonts w:ascii="Times New Roman" w:hAnsi="Times New Roman" w:cs="Times New Roman"/>
          <w:b/>
          <w:i/>
          <w:color w:val="262030"/>
          <w:sz w:val="32"/>
          <w:szCs w:val="32"/>
          <w:shd w:val="clear" w:color="auto" w:fill="FFFFFF"/>
        </w:rPr>
      </w:pPr>
      <w:r w:rsidRPr="00DA35DA">
        <w:rPr>
          <w:rFonts w:ascii="Times New Roman" w:hAnsi="Times New Roman" w:cs="Times New Roman"/>
          <w:b/>
          <w:i/>
          <w:color w:val="262030"/>
          <w:sz w:val="32"/>
          <w:szCs w:val="32"/>
          <w:shd w:val="clear" w:color="auto" w:fill="FFFFFF"/>
        </w:rPr>
        <w:t>Буклет для родителей</w:t>
      </w:r>
    </w:p>
    <w:p w:rsidR="004B1938" w:rsidRDefault="004B1938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D32796" w:rsidRDefault="00D32796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6B0CD3" w:rsidRDefault="006B0CD3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6B0CD3" w:rsidRDefault="006B0CD3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6B0CD3" w:rsidRDefault="006B0CD3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BF6AA7" w:rsidRDefault="00BF6AA7" w:rsidP="00D32796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</w:p>
    <w:p w:rsidR="00BF6AA7" w:rsidRPr="00A16D66" w:rsidRDefault="00422BB8" w:rsidP="006B0CD3">
      <w:pPr>
        <w:jc w:val="center"/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  <w:t>201</w:t>
      </w:r>
      <w:r w:rsidR="004B1938">
        <w:rPr>
          <w:rFonts w:ascii="Times New Roman" w:hAnsi="Times New Roman" w:cs="Times New Roman"/>
          <w:color w:val="262030"/>
          <w:sz w:val="24"/>
          <w:szCs w:val="24"/>
          <w:shd w:val="clear" w:color="auto" w:fill="FFFFFF"/>
        </w:rPr>
        <w:t>9</w:t>
      </w:r>
    </w:p>
    <w:p w:rsidR="00422BB8" w:rsidRPr="00422BB8" w:rsidRDefault="0074552E" w:rsidP="004B1938">
      <w:pPr>
        <w:ind w:firstLine="708"/>
        <w:rPr>
          <w:rFonts w:ascii="Times New Roman" w:hAnsi="Times New Roman" w:cs="Times New Roman"/>
          <w:color w:val="262030"/>
          <w:sz w:val="28"/>
          <w:szCs w:val="28"/>
          <w:shd w:val="clear" w:color="auto" w:fill="FFFFFF"/>
        </w:rPr>
      </w:pPr>
      <w:r w:rsidRPr="00422BB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lastRenderedPageBreak/>
        <w:t>Токсикомания</w:t>
      </w:r>
      <w:r w:rsidRPr="00422BB8">
        <w:rPr>
          <w:rFonts w:ascii="Times New Roman" w:hAnsi="Times New Roman" w:cs="Times New Roman"/>
          <w:color w:val="262030"/>
          <w:sz w:val="28"/>
          <w:szCs w:val="28"/>
          <w:shd w:val="clear" w:color="auto" w:fill="FFFFFF"/>
        </w:rPr>
        <w:t xml:space="preserve"> – это болезненное пристрастие к вдыханию различных препаратов, соединений и веществ, которые официально не относятся к разряду наркотических. Спустя некоторое время у личности, которая регулярно дышит ядовитыми парами, формируется стойкая зависимость.</w:t>
      </w:r>
    </w:p>
    <w:p w:rsidR="00422BB8" w:rsidRDefault="00422BB8" w:rsidP="00DA35DA">
      <w:pPr>
        <w:spacing w:line="276" w:lineRule="auto"/>
        <w:rPr>
          <w:rFonts w:ascii="Times New Roman" w:hAnsi="Times New Roman" w:cs="Times New Roman"/>
          <w:color w:val="262030"/>
          <w:sz w:val="26"/>
          <w:szCs w:val="26"/>
          <w:shd w:val="clear" w:color="auto" w:fill="FFFFFF"/>
        </w:rPr>
      </w:pPr>
    </w:p>
    <w:p w:rsidR="00C40E41" w:rsidRPr="000A7C98" w:rsidRDefault="00C40E41" w:rsidP="00422BB8">
      <w:pPr>
        <w:rPr>
          <w:rFonts w:ascii="Times New Roman" w:hAnsi="Times New Roman" w:cs="Times New Roman"/>
          <w:color w:val="262030"/>
          <w:sz w:val="26"/>
          <w:szCs w:val="26"/>
          <w:shd w:val="clear" w:color="auto" w:fill="FFFFFF"/>
        </w:rPr>
      </w:pPr>
      <w:r w:rsidRPr="000A7C98">
        <w:rPr>
          <w:rFonts w:ascii="Times New Roman" w:hAnsi="Times New Roman" w:cs="Times New Roman"/>
          <w:noProof/>
          <w:color w:val="26203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889250" cy="2266950"/>
            <wp:effectExtent l="0" t="0" r="0" b="0"/>
            <wp:docPr id="1" name="Рисунок 0" descr="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159" cy="226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B8" w:rsidRDefault="00422BB8" w:rsidP="00DA35DA">
      <w:pPr>
        <w:pStyle w:val="3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262030"/>
          <w:sz w:val="28"/>
          <w:szCs w:val="28"/>
          <w:bdr w:val="none" w:sz="0" w:space="0" w:color="auto" w:frame="1"/>
        </w:rPr>
      </w:pPr>
    </w:p>
    <w:p w:rsidR="00422BB8" w:rsidRPr="00474E30" w:rsidRDefault="0074552E" w:rsidP="00ED1CE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62030"/>
          <w:sz w:val="32"/>
          <w:szCs w:val="32"/>
          <w:bdr w:val="none" w:sz="0" w:space="0" w:color="auto" w:frame="1"/>
        </w:rPr>
      </w:pPr>
      <w:r w:rsidRPr="00474E30">
        <w:rPr>
          <w:rFonts w:ascii="Times New Roman" w:hAnsi="Times New Roman" w:cs="Times New Roman"/>
          <w:color w:val="262030"/>
          <w:sz w:val="32"/>
          <w:szCs w:val="32"/>
          <w:bdr w:val="none" w:sz="0" w:space="0" w:color="auto" w:frame="1"/>
        </w:rPr>
        <w:t>Первые признаки</w:t>
      </w:r>
    </w:p>
    <w:p w:rsidR="00B05E59" w:rsidRDefault="0074552E" w:rsidP="00ED1CEB">
      <w:pPr>
        <w:shd w:val="clear" w:color="auto" w:fill="FFFFFF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 w:rsidRPr="000A7C98">
        <w:rPr>
          <w:rFonts w:ascii="Times New Roman" w:hAnsi="Times New Roman" w:cs="Times New Roman"/>
          <w:color w:val="262030"/>
          <w:sz w:val="26"/>
          <w:szCs w:val="26"/>
        </w:rPr>
        <w:t>-</w:t>
      </w:r>
      <w:r w:rsidR="00422BB8">
        <w:rPr>
          <w:rFonts w:ascii="Times New Roman" w:hAnsi="Times New Roman" w:cs="Times New Roman"/>
          <w:color w:val="262030"/>
          <w:sz w:val="26"/>
          <w:szCs w:val="26"/>
        </w:rPr>
        <w:t xml:space="preserve"> </w:t>
      </w:r>
      <w:r w:rsidRPr="00422BB8">
        <w:rPr>
          <w:rFonts w:ascii="Times New Roman" w:hAnsi="Times New Roman" w:cs="Times New Roman"/>
          <w:color w:val="262030"/>
          <w:sz w:val="28"/>
          <w:szCs w:val="28"/>
        </w:rPr>
        <w:t>расширение зрачков;</w:t>
      </w:r>
      <w:r w:rsidR="00422BB8">
        <w:rPr>
          <w:rFonts w:ascii="Times New Roman" w:hAnsi="Times New Roman" w:cs="Times New Roman"/>
          <w:color w:val="262030"/>
          <w:sz w:val="28"/>
          <w:szCs w:val="28"/>
        </w:rPr>
        <w:t xml:space="preserve"> </w:t>
      </w:r>
    </w:p>
    <w:p w:rsidR="00B05E59" w:rsidRDefault="00B05E59" w:rsidP="00ED1CEB">
      <w:pPr>
        <w:shd w:val="clear" w:color="auto" w:fill="FFFFFF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>
        <w:rPr>
          <w:rFonts w:ascii="Times New Roman" w:hAnsi="Times New Roman" w:cs="Times New Roman"/>
          <w:color w:val="262030"/>
          <w:sz w:val="28"/>
          <w:szCs w:val="28"/>
        </w:rPr>
        <w:t xml:space="preserve">- </w:t>
      </w:r>
      <w:r w:rsidR="0074552E" w:rsidRPr="00422BB8">
        <w:rPr>
          <w:rFonts w:ascii="Times New Roman" w:hAnsi="Times New Roman" w:cs="Times New Roman"/>
          <w:color w:val="262030"/>
          <w:sz w:val="28"/>
          <w:szCs w:val="28"/>
        </w:rPr>
        <w:t>стремительная худоба;</w:t>
      </w:r>
      <w:r w:rsidR="00422BB8">
        <w:rPr>
          <w:rFonts w:ascii="Times New Roman" w:hAnsi="Times New Roman" w:cs="Times New Roman"/>
          <w:color w:val="262030"/>
          <w:sz w:val="28"/>
          <w:szCs w:val="28"/>
        </w:rPr>
        <w:t xml:space="preserve"> </w:t>
      </w:r>
    </w:p>
    <w:p w:rsidR="0074552E" w:rsidRPr="00422BB8" w:rsidRDefault="00B05E59" w:rsidP="00ED1CEB">
      <w:pPr>
        <w:shd w:val="clear" w:color="auto" w:fill="FFFFFF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>
        <w:rPr>
          <w:rFonts w:ascii="Times New Roman" w:hAnsi="Times New Roman" w:cs="Times New Roman"/>
          <w:color w:val="262030"/>
          <w:sz w:val="28"/>
          <w:szCs w:val="28"/>
        </w:rPr>
        <w:t xml:space="preserve">- </w:t>
      </w:r>
      <w:r w:rsidR="00422BB8" w:rsidRPr="00422BB8">
        <w:rPr>
          <w:rFonts w:ascii="Times New Roman" w:hAnsi="Times New Roman" w:cs="Times New Roman"/>
          <w:color w:val="262030"/>
          <w:sz w:val="28"/>
          <w:szCs w:val="28"/>
        </w:rPr>
        <w:t>усиленное слюноотделение; регулярная утренняя тошнота;</w:t>
      </w:r>
    </w:p>
    <w:p w:rsidR="0074552E" w:rsidRPr="00422BB8" w:rsidRDefault="0074552E" w:rsidP="00ED1CEB">
      <w:pPr>
        <w:shd w:val="clear" w:color="auto" w:fill="FFFFFF"/>
        <w:jc w:val="left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 w:rsidRPr="00422BB8">
        <w:rPr>
          <w:rFonts w:ascii="Times New Roman" w:hAnsi="Times New Roman" w:cs="Times New Roman"/>
          <w:color w:val="262030"/>
          <w:sz w:val="28"/>
          <w:szCs w:val="28"/>
        </w:rPr>
        <w:t xml:space="preserve">- </w:t>
      </w:r>
      <w:r w:rsidR="006A58D0" w:rsidRPr="00422BB8">
        <w:rPr>
          <w:rFonts w:ascii="Times New Roman" w:hAnsi="Times New Roman" w:cs="Times New Roman"/>
          <w:color w:val="262030"/>
          <w:sz w:val="28"/>
          <w:szCs w:val="28"/>
        </w:rPr>
        <w:t>постоянная</w:t>
      </w:r>
      <w:r w:rsidR="00422BB8">
        <w:rPr>
          <w:rFonts w:ascii="Times New Roman" w:hAnsi="Times New Roman" w:cs="Times New Roman"/>
          <w:color w:val="262030"/>
          <w:sz w:val="28"/>
          <w:szCs w:val="28"/>
        </w:rPr>
        <w:t xml:space="preserve"> </w:t>
      </w:r>
      <w:r w:rsidR="0095349C" w:rsidRPr="00422BB8">
        <w:rPr>
          <w:rFonts w:ascii="Times New Roman" w:hAnsi="Times New Roman" w:cs="Times New Roman"/>
          <w:color w:val="262030"/>
          <w:sz w:val="28"/>
          <w:szCs w:val="28"/>
        </w:rPr>
        <w:t>раздражительность;</w:t>
      </w:r>
    </w:p>
    <w:p w:rsidR="006545EF" w:rsidRDefault="0074552E" w:rsidP="00ED1CEB">
      <w:pPr>
        <w:shd w:val="clear" w:color="auto" w:fill="FFFFFF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 w:rsidRPr="00422BB8">
        <w:rPr>
          <w:rFonts w:ascii="Times New Roman" w:hAnsi="Times New Roman" w:cs="Times New Roman"/>
          <w:color w:val="262030"/>
          <w:sz w:val="28"/>
          <w:szCs w:val="28"/>
        </w:rPr>
        <w:t>- скрытность;</w:t>
      </w:r>
      <w:r w:rsidR="006545EF" w:rsidRPr="006545EF">
        <w:rPr>
          <w:rFonts w:ascii="Times New Roman" w:hAnsi="Times New Roman" w:cs="Times New Roman"/>
          <w:color w:val="262030"/>
          <w:sz w:val="28"/>
          <w:szCs w:val="28"/>
        </w:rPr>
        <w:t xml:space="preserve"> </w:t>
      </w:r>
    </w:p>
    <w:p w:rsidR="006545EF" w:rsidRPr="00422BB8" w:rsidRDefault="006545EF" w:rsidP="00ED1CEB">
      <w:pPr>
        <w:shd w:val="clear" w:color="auto" w:fill="FFFFFF"/>
        <w:textAlignment w:val="baseline"/>
        <w:rPr>
          <w:rFonts w:ascii="Times New Roman" w:hAnsi="Times New Roman" w:cs="Times New Roman"/>
          <w:color w:val="262030"/>
          <w:sz w:val="28"/>
          <w:szCs w:val="28"/>
        </w:rPr>
      </w:pPr>
      <w:r w:rsidRPr="00422BB8">
        <w:rPr>
          <w:rFonts w:ascii="Times New Roman" w:hAnsi="Times New Roman" w:cs="Times New Roman"/>
          <w:color w:val="262030"/>
          <w:sz w:val="28"/>
          <w:szCs w:val="28"/>
        </w:rPr>
        <w:t>- необычная медлительно</w:t>
      </w:r>
      <w:r w:rsidR="00B05E59">
        <w:rPr>
          <w:rFonts w:ascii="Times New Roman" w:hAnsi="Times New Roman" w:cs="Times New Roman"/>
          <w:color w:val="262030"/>
          <w:sz w:val="28"/>
          <w:szCs w:val="28"/>
        </w:rPr>
        <w:t>сть в речи, походке и движениях.</w:t>
      </w:r>
    </w:p>
    <w:p w:rsidR="00422BB8" w:rsidRDefault="00422BB8" w:rsidP="00422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262030"/>
          <w:sz w:val="26"/>
          <w:szCs w:val="26"/>
          <w:bdr w:val="none" w:sz="0" w:space="0" w:color="auto" w:frame="1"/>
        </w:rPr>
      </w:pPr>
      <w:r w:rsidRPr="00422BB8">
        <w:rPr>
          <w:b/>
          <w:i/>
          <w:noProof/>
          <w:color w:val="262030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2819400" cy="2009775"/>
            <wp:effectExtent l="0" t="0" r="0" b="0"/>
            <wp:docPr id="2" name="Рисунок 1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540" cy="20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B8" w:rsidRPr="00DA35DA" w:rsidRDefault="00422BB8" w:rsidP="00DA3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color w:val="262030"/>
          <w:sz w:val="26"/>
          <w:szCs w:val="26"/>
          <w:bdr w:val="none" w:sz="0" w:space="0" w:color="auto" w:frame="1"/>
        </w:rPr>
      </w:pPr>
    </w:p>
    <w:p w:rsidR="00F932F4" w:rsidRPr="004B1938" w:rsidRDefault="00422BB8" w:rsidP="00F932F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62030"/>
          <w:sz w:val="32"/>
          <w:szCs w:val="32"/>
          <w:bdr w:val="none" w:sz="0" w:space="0" w:color="auto" w:frame="1"/>
        </w:rPr>
      </w:pPr>
      <w:r w:rsidRPr="004B1938">
        <w:rPr>
          <w:b/>
          <w:color w:val="262030"/>
          <w:sz w:val="32"/>
          <w:szCs w:val="32"/>
          <w:bdr w:val="none" w:sz="0" w:space="0" w:color="auto" w:frame="1"/>
        </w:rPr>
        <w:t xml:space="preserve">К чему приводит </w:t>
      </w:r>
      <w:r w:rsidR="0074552E" w:rsidRPr="004B1938">
        <w:rPr>
          <w:b/>
          <w:color w:val="262030"/>
          <w:sz w:val="32"/>
          <w:szCs w:val="32"/>
          <w:bdr w:val="none" w:sz="0" w:space="0" w:color="auto" w:frame="1"/>
        </w:rPr>
        <w:t>токсикомания</w:t>
      </w:r>
    </w:p>
    <w:p w:rsidR="0074552E" w:rsidRPr="00422BB8" w:rsidRDefault="0074552E" w:rsidP="00ED1C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62030"/>
          <w:sz w:val="28"/>
          <w:szCs w:val="28"/>
        </w:rPr>
      </w:pPr>
      <w:r w:rsidRPr="00422BB8">
        <w:rPr>
          <w:bCs/>
          <w:color w:val="262030"/>
          <w:sz w:val="28"/>
          <w:szCs w:val="28"/>
        </w:rPr>
        <w:t>Последствия токсикомании у подростков крайне опасны и затрагивают практически каждый орган тела</w:t>
      </w:r>
      <w:r w:rsidRPr="00422BB8">
        <w:rPr>
          <w:color w:val="262030"/>
          <w:sz w:val="28"/>
          <w:szCs w:val="28"/>
        </w:rPr>
        <w:t xml:space="preserve">. Самой первой под разрушительный ядовитый удар попадает </w:t>
      </w:r>
      <w:r w:rsidR="00B05E59">
        <w:rPr>
          <w:color w:val="262030"/>
          <w:sz w:val="28"/>
          <w:szCs w:val="28"/>
        </w:rPr>
        <w:t>центральная нервная система</w:t>
      </w:r>
      <w:r w:rsidRPr="00422BB8">
        <w:rPr>
          <w:color w:val="262030"/>
          <w:sz w:val="28"/>
          <w:szCs w:val="28"/>
        </w:rPr>
        <w:t>, сигнализируя об угнетении следующими симптомами:</w:t>
      </w:r>
    </w:p>
    <w:p w:rsidR="0074552E" w:rsidRPr="007F217F" w:rsidRDefault="0074552E" w:rsidP="00B05E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</w:pPr>
      <w:r w:rsidRPr="007F217F"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>- головные боли;</w:t>
      </w:r>
    </w:p>
    <w:p w:rsidR="0074552E" w:rsidRPr="007F217F" w:rsidRDefault="0074552E" w:rsidP="00B05E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</w:pPr>
      <w:r w:rsidRPr="007F217F"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>- мышечная слабость;</w:t>
      </w:r>
    </w:p>
    <w:p w:rsidR="0074552E" w:rsidRPr="007F217F" w:rsidRDefault="0074552E" w:rsidP="00B05E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</w:pPr>
      <w:r w:rsidRPr="007F217F"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>- тошнота и обильная рвота;</w:t>
      </w:r>
    </w:p>
    <w:p w:rsidR="0074552E" w:rsidRPr="007F217F" w:rsidRDefault="007F217F" w:rsidP="00B05E5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>-</w:t>
      </w:r>
      <w:r w:rsidR="00B05E59"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 xml:space="preserve"> </w:t>
      </w:r>
      <w:r w:rsidR="0074552E" w:rsidRPr="007F217F">
        <w:rPr>
          <w:rFonts w:ascii="Times New Roman" w:eastAsia="Times New Roman" w:hAnsi="Times New Roman" w:cs="Times New Roman"/>
          <w:b/>
          <w:i/>
          <w:color w:val="262030"/>
          <w:sz w:val="28"/>
          <w:szCs w:val="28"/>
          <w:lang w:eastAsia="ru-RU"/>
        </w:rPr>
        <w:t>поведенческие расстройства.</w:t>
      </w:r>
    </w:p>
    <w:p w:rsidR="00F932F4" w:rsidRDefault="00ED1CEB" w:rsidP="00ED1CE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ab/>
      </w:r>
      <w:r w:rsidR="0074552E"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Последствия длительной токсикомании разнятся и зависят от вида употребляемого вещества. Например, после продолжительного увлечения испарений ацетона или </w:t>
      </w:r>
      <w:r w:rsidR="00B05E59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бензина у зависимого начинаются</w:t>
      </w:r>
    </w:p>
    <w:p w:rsidR="00422BB8" w:rsidRDefault="0074552E" w:rsidP="00ED1CE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030"/>
          <w:sz w:val="26"/>
          <w:szCs w:val="26"/>
          <w:lang w:eastAsia="ru-RU"/>
        </w:rPr>
      </w:pPr>
      <w:r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lastRenderedPageBreak/>
        <w:t>галлюцинации. Велик риск развития серьезных психических расстройств</w:t>
      </w:r>
      <w:r w:rsidRPr="000A7C98">
        <w:rPr>
          <w:rFonts w:ascii="Times New Roman" w:eastAsia="Times New Roman" w:hAnsi="Times New Roman" w:cs="Times New Roman"/>
          <w:color w:val="262030"/>
          <w:sz w:val="26"/>
          <w:szCs w:val="26"/>
          <w:lang w:eastAsia="ru-RU"/>
        </w:rPr>
        <w:t>.</w:t>
      </w:r>
    </w:p>
    <w:p w:rsidR="0074552E" w:rsidRPr="00422BB8" w:rsidRDefault="00422BB8" w:rsidP="00ED1CEB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6"/>
          <w:szCs w:val="26"/>
          <w:lang w:eastAsia="ru-RU"/>
        </w:rPr>
      </w:pPr>
      <w:r w:rsidRPr="00BD76A5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Наиболее опасным последствием длительной токсик</w:t>
      </w:r>
      <w:r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омании является полный паралич. </w:t>
      </w:r>
      <w:r w:rsidRPr="00BD76A5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В случае передозировки у зависимого наблюдается стремительно развивающееся угнетение дыхания, приводящее к удушью, а затем так же быстро наступает летальный исход.</w:t>
      </w:r>
      <w:r>
        <w:rPr>
          <w:rFonts w:ascii="Times New Roman" w:eastAsia="Times New Roman" w:hAnsi="Times New Roman" w:cs="Times New Roman"/>
          <w:color w:val="262030"/>
          <w:sz w:val="26"/>
          <w:szCs w:val="26"/>
          <w:lang w:eastAsia="ru-RU"/>
        </w:rPr>
        <w:t xml:space="preserve"> </w:t>
      </w:r>
      <w:r w:rsidR="0074552E"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Смерть токсикомана может наступить и в результате:</w:t>
      </w:r>
    </w:p>
    <w:p w:rsidR="0074552E" w:rsidRPr="00422BB8" w:rsidRDefault="0074552E" w:rsidP="00ED1CEB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  <w:r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- удушья, случившегося вследствие попадания рвотных масс в пути дыхания;</w:t>
      </w:r>
    </w:p>
    <w:p w:rsidR="0074552E" w:rsidRPr="00422BB8" w:rsidRDefault="0074552E" w:rsidP="00ED1CEB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  <w:r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- комы, как итога глобального расстройства работы</w:t>
      </w:r>
      <w:r w:rsidR="00ED1CEB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 сразу нескольких отделов мозга;</w:t>
      </w:r>
    </w:p>
    <w:p w:rsidR="00D32796" w:rsidRDefault="00B05E59" w:rsidP="00ED1CEB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03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63B439" wp14:editId="2B05A7BB">
            <wp:simplePos x="0" y="0"/>
            <wp:positionH relativeFrom="column">
              <wp:posOffset>-36830</wp:posOffset>
            </wp:positionH>
            <wp:positionV relativeFrom="paragraph">
              <wp:posOffset>223520</wp:posOffset>
            </wp:positionV>
            <wp:extent cx="3101340" cy="234315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04" cy="23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1CEB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>- асфиксии.</w:t>
      </w:r>
    </w:p>
    <w:p w:rsidR="007F217F" w:rsidRDefault="007F217F" w:rsidP="00A16D66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</w:p>
    <w:p w:rsidR="000A7C98" w:rsidRPr="00422BB8" w:rsidRDefault="00A16D66" w:rsidP="00422BB8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</w:pPr>
      <w:r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                                 </w:t>
      </w:r>
      <w:r w:rsidR="00422BB8" w:rsidRPr="00422BB8">
        <w:rPr>
          <w:rFonts w:ascii="Times New Roman" w:eastAsia="Times New Roman" w:hAnsi="Times New Roman" w:cs="Times New Roman"/>
          <w:color w:val="262030"/>
          <w:sz w:val="28"/>
          <w:szCs w:val="28"/>
          <w:lang w:eastAsia="ru-RU"/>
        </w:rPr>
        <w:t xml:space="preserve">                             </w:t>
      </w:r>
    </w:p>
    <w:p w:rsidR="00C40E41" w:rsidRPr="00422BB8" w:rsidRDefault="00C40E41" w:rsidP="000A7C98">
      <w:pPr>
        <w:shd w:val="clear" w:color="auto" w:fill="FFFFFF"/>
        <w:ind w:firstLine="127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40E41" w:rsidRPr="00422BB8" w:rsidSect="00422BB8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5B" w:rsidRDefault="0082015B" w:rsidP="0082015B">
      <w:r>
        <w:separator/>
      </w:r>
    </w:p>
  </w:endnote>
  <w:endnote w:type="continuationSeparator" w:id="0">
    <w:p w:rsidR="0082015B" w:rsidRDefault="0082015B" w:rsidP="0082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5B" w:rsidRDefault="0082015B" w:rsidP="0082015B">
      <w:r>
        <w:separator/>
      </w:r>
    </w:p>
  </w:footnote>
  <w:footnote w:type="continuationSeparator" w:id="0">
    <w:p w:rsidR="0082015B" w:rsidRDefault="0082015B" w:rsidP="0082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65C"/>
    <w:rsid w:val="0001465C"/>
    <w:rsid w:val="000A7C98"/>
    <w:rsid w:val="000C2C7E"/>
    <w:rsid w:val="00115432"/>
    <w:rsid w:val="00180612"/>
    <w:rsid w:val="002502BB"/>
    <w:rsid w:val="00263721"/>
    <w:rsid w:val="00422BB8"/>
    <w:rsid w:val="0044540D"/>
    <w:rsid w:val="004722BF"/>
    <w:rsid w:val="00474E30"/>
    <w:rsid w:val="004B1938"/>
    <w:rsid w:val="005249A5"/>
    <w:rsid w:val="005A0626"/>
    <w:rsid w:val="005B6F4A"/>
    <w:rsid w:val="005E0081"/>
    <w:rsid w:val="00633B0F"/>
    <w:rsid w:val="006545EF"/>
    <w:rsid w:val="006A58D0"/>
    <w:rsid w:val="006B0CD3"/>
    <w:rsid w:val="0074552E"/>
    <w:rsid w:val="007C5427"/>
    <w:rsid w:val="007F217F"/>
    <w:rsid w:val="0082015B"/>
    <w:rsid w:val="00846411"/>
    <w:rsid w:val="0095349C"/>
    <w:rsid w:val="009D0B9E"/>
    <w:rsid w:val="00A16D66"/>
    <w:rsid w:val="00A95BFE"/>
    <w:rsid w:val="00B000E2"/>
    <w:rsid w:val="00B03A78"/>
    <w:rsid w:val="00B05E59"/>
    <w:rsid w:val="00B71BF8"/>
    <w:rsid w:val="00BF6AA7"/>
    <w:rsid w:val="00C40E41"/>
    <w:rsid w:val="00C43939"/>
    <w:rsid w:val="00D32796"/>
    <w:rsid w:val="00D44E4A"/>
    <w:rsid w:val="00D85124"/>
    <w:rsid w:val="00DA35DA"/>
    <w:rsid w:val="00ED1CEB"/>
    <w:rsid w:val="00EE6AF1"/>
    <w:rsid w:val="00F80227"/>
    <w:rsid w:val="00F932F4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7CBD"/>
  <w15:docId w15:val="{69BAD3DA-BA75-4B9A-BA07-D770BED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5C"/>
  </w:style>
  <w:style w:type="paragraph" w:styleId="1">
    <w:name w:val="heading 1"/>
    <w:basedOn w:val="a"/>
    <w:next w:val="a"/>
    <w:link w:val="10"/>
    <w:uiPriority w:val="9"/>
    <w:qFormat/>
    <w:rsid w:val="00C43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4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146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146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65C"/>
    <w:rPr>
      <w:b/>
      <w:bCs/>
    </w:rPr>
  </w:style>
  <w:style w:type="character" w:styleId="a5">
    <w:name w:val="Hyperlink"/>
    <w:basedOn w:val="a0"/>
    <w:uiPriority w:val="99"/>
    <w:unhideWhenUsed/>
    <w:rsid w:val="007455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E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20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15B"/>
  </w:style>
  <w:style w:type="paragraph" w:styleId="aa">
    <w:name w:val="footer"/>
    <w:basedOn w:val="a"/>
    <w:link w:val="ab"/>
    <w:uiPriority w:val="99"/>
    <w:semiHidden/>
    <w:unhideWhenUsed/>
    <w:rsid w:val="00820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-senno@tut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96DC-F481-4907-A26F-A49AAE8C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</cp:lastModifiedBy>
  <cp:revision>19</cp:revision>
  <dcterms:created xsi:type="dcterms:W3CDTF">2018-09-28T11:55:00Z</dcterms:created>
  <dcterms:modified xsi:type="dcterms:W3CDTF">2019-10-01T09:27:00Z</dcterms:modified>
</cp:coreProperties>
</file>