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69)" method="linear sigma" focus="100%" type="gradientRadial">
        <o:fill v:ext="view" type="gradientCenter"/>
      </v:fill>
    </v:background>
  </w:background>
  <w:body>
    <w:p w:rsidR="000C4954" w:rsidRDefault="000C4954" w:rsidP="000C495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1078865</wp:posOffset>
            </wp:positionV>
            <wp:extent cx="2527935" cy="1676400"/>
            <wp:effectExtent l="19050" t="0" r="5715" b="0"/>
            <wp:wrapTight wrapText="bothSides">
              <wp:wrapPolygon edited="0">
                <wp:start x="-163" y="0"/>
                <wp:lineTo x="-163" y="21355"/>
                <wp:lineTo x="21649" y="21355"/>
                <wp:lineTo x="21649" y="0"/>
                <wp:lineTo x="-163" y="0"/>
              </wp:wrapPolygon>
            </wp:wrapTight>
            <wp:docPr id="3" name="Рисунок 1" descr="C:\Documents and Settings\uZer\Рабочий стол\75552362086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er\Рабочий стол\755523620863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215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538.3pt;height:77.15pt" fillcolor="black">
            <v:shadow color="#868686"/>
            <v:textpath style="font-family:&quot;Arial Black&quot;;v-text-kern:t" trim="t" fitpath="t" string="КАК УБЕРЕЧЬ ДЕТЕЙ ОТ НАРКОТИКОВ "/>
          </v:shape>
        </w:pict>
      </w:r>
      <w:r w:rsidR="00312E57" w:rsidRPr="00312E57">
        <w:t xml:space="preserve"> </w:t>
      </w:r>
    </w:p>
    <w:p w:rsidR="000C4954" w:rsidRDefault="000C4954" w:rsidP="000C4954"/>
    <w:p w:rsidR="00F121A0" w:rsidRPr="006E466A" w:rsidRDefault="00F121A0" w:rsidP="000C4954">
      <w:pPr>
        <w:rPr>
          <w:b/>
          <w:color w:val="00B050"/>
          <w:sz w:val="32"/>
        </w:rPr>
      </w:pPr>
      <w:r w:rsidRPr="006E466A">
        <w:rPr>
          <w:b/>
          <w:color w:val="00B050"/>
          <w:sz w:val="32"/>
        </w:rPr>
        <w:t>УВАЖАЕМЫЕ РОДИТЕЛИ!</w:t>
      </w:r>
    </w:p>
    <w:p w:rsidR="00FD4607" w:rsidRDefault="00FD4607" w:rsidP="00F121A0">
      <w:pPr>
        <w:spacing w:after="0"/>
        <w:jc w:val="both"/>
        <w:rPr>
          <w:sz w:val="24"/>
        </w:rPr>
      </w:pPr>
    </w:p>
    <w:p w:rsidR="00FD4607" w:rsidRDefault="00FD4607" w:rsidP="00F121A0">
      <w:pPr>
        <w:spacing w:after="0"/>
        <w:jc w:val="both"/>
        <w:rPr>
          <w:sz w:val="24"/>
        </w:rPr>
      </w:pPr>
    </w:p>
    <w:p w:rsidR="00FD4607" w:rsidRDefault="00FD4607" w:rsidP="00F121A0">
      <w:pPr>
        <w:spacing w:after="0"/>
        <w:jc w:val="both"/>
        <w:rPr>
          <w:sz w:val="24"/>
        </w:rPr>
      </w:pPr>
    </w:p>
    <w:p w:rsidR="00FD4607" w:rsidRDefault="00FD4607" w:rsidP="00F121A0">
      <w:pPr>
        <w:spacing w:after="0"/>
        <w:jc w:val="both"/>
        <w:rPr>
          <w:sz w:val="24"/>
        </w:rPr>
      </w:pPr>
    </w:p>
    <w:p w:rsidR="00F121A0" w:rsidRPr="006E466A" w:rsidRDefault="00F121A0" w:rsidP="00F121A0">
      <w:pPr>
        <w:spacing w:after="0"/>
        <w:jc w:val="both"/>
        <w:rPr>
          <w:sz w:val="24"/>
        </w:rPr>
      </w:pPr>
      <w:r w:rsidRPr="006E466A">
        <w:rPr>
          <w:sz w:val="24"/>
        </w:rPr>
        <w:t>Ваш ребенок взрослеет, перед ним много соблазнов, ему могут предложить сигарету, алкоголь и даже наркотик во дворе, на дискотеке, в гостях у друга. Вы не в силах исключить возможность этого и всегда должны быть готовы к такому развитию событий. Быть готовым – значит, в случае возникновения таких проблем, спокойно ее проанализировать и грамотно спланировать свои действия.</w:t>
      </w:r>
    </w:p>
    <w:p w:rsidR="000C4954" w:rsidRDefault="00F121A0" w:rsidP="00F121A0">
      <w:pPr>
        <w:spacing w:after="0"/>
        <w:jc w:val="center"/>
        <w:rPr>
          <w:b/>
          <w:color w:val="FF0000"/>
          <w:sz w:val="36"/>
          <w:szCs w:val="36"/>
          <w:u w:val="thick"/>
        </w:rPr>
      </w:pPr>
      <w:r w:rsidRPr="000C4954">
        <w:rPr>
          <w:b/>
          <w:color w:val="FF0000"/>
          <w:sz w:val="36"/>
          <w:szCs w:val="36"/>
          <w:u w:val="thick"/>
        </w:rPr>
        <w:t xml:space="preserve">Помните! Если отношение к алкоголю, табаку или наркотикам </w:t>
      </w:r>
    </w:p>
    <w:p w:rsidR="00F121A0" w:rsidRPr="000C4954" w:rsidRDefault="00F121A0" w:rsidP="00F121A0">
      <w:pPr>
        <w:spacing w:after="0"/>
        <w:jc w:val="center"/>
        <w:rPr>
          <w:b/>
          <w:color w:val="FF0000"/>
          <w:sz w:val="36"/>
          <w:szCs w:val="36"/>
          <w:u w:val="thick"/>
        </w:rPr>
      </w:pPr>
      <w:r w:rsidRPr="000C4954">
        <w:rPr>
          <w:b/>
          <w:color w:val="FF0000"/>
          <w:sz w:val="36"/>
          <w:szCs w:val="36"/>
          <w:u w:val="thick"/>
        </w:rPr>
        <w:t>не сформируете Вы, то это обязательно сделают сверстники.</w:t>
      </w:r>
    </w:p>
    <w:p w:rsidR="00F121A0" w:rsidRPr="006E466A" w:rsidRDefault="00F121A0" w:rsidP="00F121A0">
      <w:pPr>
        <w:pStyle w:val="a4"/>
        <w:numPr>
          <w:ilvl w:val="0"/>
          <w:numId w:val="1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Готовясь к разговору с Вашим ребенком на эти темы, очень важно выбрать фундамент, на котором следует строить вашу беседу:</w:t>
      </w:r>
    </w:p>
    <w:p w:rsidR="00F121A0" w:rsidRPr="006E466A" w:rsidRDefault="00F121A0" w:rsidP="00F121A0">
      <w:pPr>
        <w:pStyle w:val="a4"/>
        <w:numPr>
          <w:ilvl w:val="0"/>
          <w:numId w:val="1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Объясните, что приближаясь к наркотикам, человек утрачивает свою самостоятельность. С этого момента то, что он будет делать, когда и как, - уже в большей степени не будет зависеть от него самого. Он становится заложником и превращается в товар.</w:t>
      </w:r>
    </w:p>
    <w:p w:rsidR="00F121A0" w:rsidRDefault="00F121A0" w:rsidP="00F121A0">
      <w:pPr>
        <w:pStyle w:val="a4"/>
        <w:numPr>
          <w:ilvl w:val="0"/>
          <w:numId w:val="1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Не стоит основывать с вою аргументацию на «вреде физическому и психическому здоровью». Подросток не услышит Вас, потому что здоровье для большинства из них просто данность.</w:t>
      </w:r>
    </w:p>
    <w:p w:rsidR="00F121A0" w:rsidRDefault="00F121A0" w:rsidP="00F121A0">
      <w:pPr>
        <w:spacing w:after="0"/>
        <w:jc w:val="both"/>
        <w:rPr>
          <w:sz w:val="24"/>
        </w:rPr>
      </w:pPr>
    </w:p>
    <w:p w:rsidR="00F121A0" w:rsidRPr="00CF072F" w:rsidRDefault="00F121A0" w:rsidP="00F121A0">
      <w:pPr>
        <w:spacing w:after="0"/>
        <w:jc w:val="center"/>
        <w:rPr>
          <w:b/>
          <w:color w:val="00B050"/>
          <w:sz w:val="32"/>
          <w:u w:val="thick"/>
        </w:rPr>
      </w:pPr>
      <w:r w:rsidRPr="00CF072F">
        <w:rPr>
          <w:b/>
          <w:color w:val="00B050"/>
          <w:sz w:val="32"/>
          <w:u w:val="thick"/>
        </w:rPr>
        <w:t>КОГДА ПОДРОСТОК ВЫХОДИТ ИЗ ДОМА, РОДИТЕЛИ ДОЛЖНЫ:</w:t>
      </w:r>
    </w:p>
    <w:p w:rsidR="00F121A0" w:rsidRPr="006E466A" w:rsidRDefault="00F121A0" w:rsidP="00F121A0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Знать, куда он пошел</w:t>
      </w:r>
    </w:p>
    <w:p w:rsidR="00F121A0" w:rsidRPr="006E466A" w:rsidRDefault="00F121A0" w:rsidP="00F121A0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 xml:space="preserve">Сообщить ему, где в это время будете находиться Вы, или к кому из </w:t>
      </w:r>
      <w:proofErr w:type="gramStart"/>
      <w:r w:rsidRPr="006E466A">
        <w:rPr>
          <w:sz w:val="24"/>
        </w:rPr>
        <w:t>близких</w:t>
      </w:r>
      <w:proofErr w:type="gramEnd"/>
      <w:r w:rsidRPr="006E466A">
        <w:rPr>
          <w:sz w:val="24"/>
        </w:rPr>
        <w:t xml:space="preserve"> в Ваше отсутствие он может обратиться за помощью.</w:t>
      </w:r>
    </w:p>
    <w:p w:rsidR="00F121A0" w:rsidRPr="006E466A" w:rsidRDefault="00F121A0" w:rsidP="00F121A0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Назначить время его возвращения домой и требовать отчета, если он опоздал.</w:t>
      </w:r>
    </w:p>
    <w:p w:rsidR="00F121A0" w:rsidRPr="006E466A" w:rsidRDefault="00F121A0" w:rsidP="00F121A0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Не спать, встретить ребенка, если он вовремя не вернулся домой.</w:t>
      </w:r>
    </w:p>
    <w:p w:rsidR="00F121A0" w:rsidRPr="006E466A" w:rsidRDefault="00F121A0" w:rsidP="00F121A0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Убедить подростка, что он, при не6обходимости может попросить Вас заехать за ним  без лишних вопросов с Вашей стороны.</w:t>
      </w:r>
    </w:p>
    <w:p w:rsidR="00F121A0" w:rsidRPr="006E466A" w:rsidRDefault="00F121A0" w:rsidP="00F121A0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Быть в контакте с родителями, с детьми, с которыми общается Ваш ребенок.</w:t>
      </w:r>
    </w:p>
    <w:p w:rsidR="00F121A0" w:rsidRPr="00431D7A" w:rsidRDefault="00F121A0" w:rsidP="00F121A0">
      <w:pPr>
        <w:spacing w:after="0"/>
        <w:ind w:hanging="11"/>
        <w:jc w:val="center"/>
        <w:rPr>
          <w:b/>
          <w:color w:val="FF0000"/>
          <w:sz w:val="24"/>
          <w:u w:val="thick"/>
        </w:rPr>
      </w:pPr>
      <w:r w:rsidRPr="00431D7A">
        <w:rPr>
          <w:b/>
          <w:color w:val="FF0000"/>
          <w:sz w:val="24"/>
          <w:u w:val="thick"/>
        </w:rPr>
        <w:t>РОДИТЕЛИ ОБЯЗАНЫ:</w:t>
      </w:r>
    </w:p>
    <w:p w:rsidR="00F121A0" w:rsidRPr="006E466A" w:rsidRDefault="00F121A0" w:rsidP="00F121A0">
      <w:pPr>
        <w:pStyle w:val="a4"/>
        <w:numPr>
          <w:ilvl w:val="0"/>
          <w:numId w:val="3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Узнать о наркотиках как можно больше, изучить сигналы опасности, чтобы знать, какие изменения вызывает употребление наркотиков у человека.</w:t>
      </w:r>
    </w:p>
    <w:p w:rsidR="00F121A0" w:rsidRPr="006E466A" w:rsidRDefault="00F121A0" w:rsidP="00F121A0">
      <w:pPr>
        <w:pStyle w:val="a4"/>
        <w:numPr>
          <w:ilvl w:val="0"/>
          <w:numId w:val="3"/>
        </w:numPr>
        <w:spacing w:after="0"/>
        <w:ind w:left="0" w:hanging="11"/>
        <w:jc w:val="both"/>
        <w:rPr>
          <w:sz w:val="24"/>
        </w:rPr>
      </w:pPr>
      <w:r>
        <w:rPr>
          <w:sz w:val="24"/>
        </w:rPr>
        <w:t>Определит</w:t>
      </w:r>
      <w:r w:rsidRPr="006E466A">
        <w:rPr>
          <w:sz w:val="24"/>
        </w:rPr>
        <w:t>ь свою четкую позицию по отношению к употреблению алкоголя и наркотиков.</w:t>
      </w:r>
    </w:p>
    <w:p w:rsidR="00F121A0" w:rsidRPr="006E466A" w:rsidRDefault="00F121A0" w:rsidP="00F121A0">
      <w:pPr>
        <w:pStyle w:val="a4"/>
        <w:numPr>
          <w:ilvl w:val="0"/>
          <w:numId w:val="3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Стать образцом правильного поведения.</w:t>
      </w:r>
    </w:p>
    <w:p w:rsidR="00F121A0" w:rsidRPr="006E466A" w:rsidRDefault="00F121A0" w:rsidP="00F121A0">
      <w:pPr>
        <w:pStyle w:val="a4"/>
        <w:numPr>
          <w:ilvl w:val="0"/>
          <w:numId w:val="3"/>
        </w:numPr>
        <w:spacing w:after="0"/>
        <w:ind w:left="0" w:hanging="11"/>
        <w:jc w:val="both"/>
        <w:rPr>
          <w:sz w:val="24"/>
        </w:rPr>
      </w:pPr>
      <w:r>
        <w:rPr>
          <w:sz w:val="24"/>
        </w:rPr>
        <w:t>Построить доверительные с</w:t>
      </w:r>
      <w:r w:rsidRPr="006E466A">
        <w:rPr>
          <w:sz w:val="24"/>
        </w:rPr>
        <w:t>емейные отношения. Установить правила, которым ВСЕ члены семьи должны следовать.</w:t>
      </w:r>
    </w:p>
    <w:p w:rsidR="00F121A0" w:rsidRPr="00CF072F" w:rsidRDefault="00F121A0" w:rsidP="00F121A0">
      <w:pPr>
        <w:pStyle w:val="a4"/>
        <w:numPr>
          <w:ilvl w:val="0"/>
          <w:numId w:val="3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Воспитывать и формир</w:t>
      </w:r>
      <w:r>
        <w:rPr>
          <w:sz w:val="24"/>
        </w:rPr>
        <w:t>ов</w:t>
      </w:r>
      <w:r w:rsidRPr="006E466A">
        <w:rPr>
          <w:sz w:val="24"/>
        </w:rPr>
        <w:t>ать в себе и детях ответственность, уважение.</w:t>
      </w:r>
      <w:bookmarkStart w:id="0" w:name="_GoBack"/>
      <w:bookmarkEnd w:id="0"/>
    </w:p>
    <w:p w:rsidR="00F121A0" w:rsidRPr="000C4954" w:rsidRDefault="00F121A0" w:rsidP="00F121A0">
      <w:pPr>
        <w:spacing w:after="0"/>
        <w:jc w:val="both"/>
        <w:rPr>
          <w:b/>
          <w:sz w:val="24"/>
        </w:rPr>
      </w:pPr>
    </w:p>
    <w:p w:rsidR="00F121A0" w:rsidRPr="000C4954" w:rsidRDefault="000C4954" w:rsidP="000C49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954">
        <w:rPr>
          <w:rFonts w:ascii="Times New Roman" w:hAnsi="Times New Roman" w:cs="Times New Roman"/>
          <w:b/>
          <w:sz w:val="32"/>
          <w:szCs w:val="32"/>
        </w:rPr>
        <w:lastRenderedPageBreak/>
        <w:t>ПРЕДУПРЕДИТЬ НАРКОМАНИЮ ЛЕГЧЕ, ЧЕМ ВЫЛЕЧИТЬ</w:t>
      </w:r>
    </w:p>
    <w:p w:rsidR="000C4954" w:rsidRPr="000C4954" w:rsidRDefault="000C4954" w:rsidP="000C4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121A0" w:rsidRPr="00807682" w:rsidRDefault="000C4954" w:rsidP="00F121A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68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963930</wp:posOffset>
            </wp:positionV>
            <wp:extent cx="2433955" cy="1610995"/>
            <wp:effectExtent l="19050" t="0" r="4445" b="0"/>
            <wp:wrapTight wrapText="bothSides">
              <wp:wrapPolygon edited="0">
                <wp:start x="-169" y="0"/>
                <wp:lineTo x="-169" y="21455"/>
                <wp:lineTo x="21639" y="21455"/>
                <wp:lineTo x="21639" y="0"/>
                <wp:lineTo x="-169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iteli-i-podrostki-600x4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1A0" w:rsidRPr="008076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Профилактические меры против наркомании нужно принимать с раннего школьного возраста, с 7-8 лет. </w:t>
      </w:r>
      <w:r w:rsidR="00F121A0" w:rsidRPr="00807682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 этом возрасте дети лучше воспринимают информацию от взрослого, поэтому лучше разговаривать с ребенком, пока он вас слышит. Потом наступает переходный период, когда, как мы знаем, не всегда подростки прислушиваются к мнению своих родителей, они чаще прислушиваются к мнению друзей, компании. В связи с этим необходимо воспитывать в детях критичность по отношению к поступающей информации, в том числе и от приятелей. Также очень важно воспитывать в своих детях умение отстоять свое мнение: сказать не только «да», но и «нет».</w:t>
      </w:r>
    </w:p>
    <w:p w:rsidR="00F121A0" w:rsidRPr="00807682" w:rsidRDefault="00F121A0" w:rsidP="00F121A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6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Предотвратить прием наркотиков с раннего возраста можно за счет формирования в сознании отрицательного образа наркомана, как асоциального элемента, убивающего самого себя. Такие способы лучше всего </w:t>
      </w:r>
      <w:proofErr w:type="gramStart"/>
      <w:r w:rsidRPr="0080768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предотвращают возможность начала употребления наркотиков и формирования желания приобщится</w:t>
      </w:r>
      <w:proofErr w:type="gramEnd"/>
      <w:r w:rsidRPr="008076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наркоманам. </w:t>
      </w:r>
    </w:p>
    <w:p w:rsidR="00807682" w:rsidRDefault="000C4954" w:rsidP="000C4954">
      <w:pPr>
        <w:rPr>
          <w:i/>
          <w:sz w:val="30"/>
          <w:szCs w:val="30"/>
        </w:rPr>
      </w:pPr>
      <w:r w:rsidRPr="00807682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182245</wp:posOffset>
            </wp:positionV>
            <wp:extent cx="2658110" cy="1724025"/>
            <wp:effectExtent l="19050" t="0" r="8890" b="0"/>
            <wp:wrapTight wrapText="bothSides">
              <wp:wrapPolygon edited="0">
                <wp:start x="-155" y="0"/>
                <wp:lineTo x="-155" y="21481"/>
                <wp:lineTo x="21672" y="21481"/>
                <wp:lineTo x="21672" y="0"/>
                <wp:lineTo x="-155" y="0"/>
              </wp:wrapPolygon>
            </wp:wrapTight>
            <wp:docPr id="7" name="Рисунок 2" descr="Как уберечь подростков от наркотиков - Гатчинская прав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уберечь подростков от наркотиков - Гатчинская прав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954" w:rsidRPr="00807682" w:rsidRDefault="00F121A0" w:rsidP="000C4954">
      <w:pPr>
        <w:rPr>
          <w:i/>
          <w:sz w:val="30"/>
          <w:szCs w:val="30"/>
        </w:rPr>
      </w:pPr>
      <w:r w:rsidRPr="00807682">
        <w:rPr>
          <w:i/>
          <w:sz w:val="30"/>
          <w:szCs w:val="30"/>
        </w:rPr>
        <w:t xml:space="preserve">Помните, что наркотики — это проблема, которую легче предотвратить. И лучший способ профилактики — это внимание к подростку, к его жизни и к его проблемам. </w:t>
      </w:r>
    </w:p>
    <w:p w:rsidR="00F121A0" w:rsidRPr="00807682" w:rsidRDefault="00F121A0" w:rsidP="000C4954">
      <w:pPr>
        <w:rPr>
          <w:i/>
          <w:sz w:val="30"/>
          <w:szCs w:val="30"/>
        </w:rPr>
      </w:pPr>
      <w:r w:rsidRPr="00807682">
        <w:rPr>
          <w:i/>
          <w:sz w:val="30"/>
          <w:szCs w:val="30"/>
        </w:rPr>
        <w:t>Вы нужны своему ребенку</w:t>
      </w:r>
      <w:r w:rsidR="000C4954" w:rsidRPr="00807682">
        <w:rPr>
          <w:i/>
          <w:sz w:val="30"/>
          <w:szCs w:val="30"/>
        </w:rPr>
        <w:t>!</w:t>
      </w:r>
    </w:p>
    <w:p w:rsidR="000C4954" w:rsidRPr="00807682" w:rsidRDefault="000C4954" w:rsidP="00807682">
      <w:pPr>
        <w:spacing w:after="0" w:line="240" w:lineRule="auto"/>
        <w:rPr>
          <w:b/>
          <w:color w:val="FF0000"/>
          <w:sz w:val="32"/>
          <w:szCs w:val="32"/>
          <w:u w:val="thick"/>
        </w:rPr>
      </w:pPr>
      <w:r w:rsidRPr="00807682">
        <w:rPr>
          <w:b/>
          <w:color w:val="FF0000"/>
          <w:sz w:val="32"/>
          <w:szCs w:val="32"/>
          <w:u w:val="thick"/>
        </w:rPr>
        <w:t xml:space="preserve">По вопросам диагностики, лечения </w:t>
      </w:r>
    </w:p>
    <w:p w:rsidR="000C4954" w:rsidRPr="00807682" w:rsidRDefault="000C4954" w:rsidP="00807682">
      <w:pPr>
        <w:spacing w:after="0" w:line="240" w:lineRule="auto"/>
        <w:rPr>
          <w:b/>
          <w:color w:val="FF0000"/>
          <w:sz w:val="32"/>
          <w:szCs w:val="32"/>
          <w:u w:val="thick"/>
        </w:rPr>
      </w:pPr>
      <w:r w:rsidRPr="00807682">
        <w:rPr>
          <w:b/>
          <w:color w:val="FF0000"/>
          <w:sz w:val="32"/>
          <w:szCs w:val="32"/>
          <w:u w:val="thick"/>
        </w:rPr>
        <w:t xml:space="preserve">и профилактики расстройств, связанных </w:t>
      </w:r>
    </w:p>
    <w:p w:rsidR="000C4954" w:rsidRPr="00807682" w:rsidRDefault="000C4954" w:rsidP="00807682">
      <w:pPr>
        <w:spacing w:after="0" w:line="240" w:lineRule="auto"/>
        <w:rPr>
          <w:b/>
          <w:color w:val="FF0000"/>
          <w:sz w:val="32"/>
          <w:szCs w:val="32"/>
          <w:u w:val="thick"/>
        </w:rPr>
      </w:pPr>
      <w:r w:rsidRPr="00807682">
        <w:rPr>
          <w:b/>
          <w:color w:val="FF0000"/>
          <w:sz w:val="32"/>
          <w:szCs w:val="32"/>
          <w:u w:val="thick"/>
        </w:rPr>
        <w:t xml:space="preserve">с употреблением наркотических веществ, обращайтесь </w:t>
      </w:r>
      <w:proofErr w:type="gramStart"/>
      <w:r w:rsidRPr="00807682">
        <w:rPr>
          <w:b/>
          <w:color w:val="FF0000"/>
          <w:sz w:val="32"/>
          <w:szCs w:val="32"/>
          <w:u w:val="thick"/>
        </w:rPr>
        <w:t>в</w:t>
      </w:r>
      <w:proofErr w:type="gramEnd"/>
      <w:r w:rsidRPr="00807682">
        <w:rPr>
          <w:b/>
          <w:color w:val="FF0000"/>
          <w:sz w:val="32"/>
          <w:szCs w:val="32"/>
          <w:u w:val="thick"/>
        </w:rPr>
        <w:t>:</w:t>
      </w:r>
    </w:p>
    <w:p w:rsidR="000C4954" w:rsidRDefault="00FD4607" w:rsidP="0080768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120650</wp:posOffset>
            </wp:positionV>
            <wp:extent cx="2331720" cy="3243580"/>
            <wp:effectExtent l="19050" t="0" r="0" b="0"/>
            <wp:wrapSquare wrapText="bothSides"/>
            <wp:docPr id="6" name="Рисунок 8" descr="C:\Documents and Settings\uZer\Рабочий стол\pomogut-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Zer\Рабочий стол\pomogut-b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954" w:rsidRPr="001350F2" w:rsidRDefault="000C4954" w:rsidP="00807682">
      <w:pPr>
        <w:spacing w:after="0" w:line="240" w:lineRule="auto"/>
        <w:rPr>
          <w:rFonts w:cs="Times New Roman"/>
          <w:sz w:val="28"/>
          <w:szCs w:val="28"/>
        </w:rPr>
      </w:pPr>
      <w:r w:rsidRPr="001350F2">
        <w:rPr>
          <w:rFonts w:cs="Times New Roman"/>
          <w:sz w:val="28"/>
          <w:szCs w:val="28"/>
        </w:rPr>
        <w:t>УЗ «Витебский областной клинический центр психиатрии и наркологии»</w:t>
      </w:r>
    </w:p>
    <w:p w:rsidR="000C4954" w:rsidRPr="001350F2" w:rsidRDefault="000C4954" w:rsidP="00807682">
      <w:pPr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1350F2">
        <w:rPr>
          <w:rFonts w:cs="Times New Roman"/>
          <w:sz w:val="28"/>
          <w:szCs w:val="28"/>
        </w:rPr>
        <w:t xml:space="preserve">Регистратура </w:t>
      </w:r>
      <w:r w:rsidRPr="001350F2">
        <w:rPr>
          <w:rFonts w:cs="Times New Roman"/>
          <w:b/>
          <w:sz w:val="28"/>
          <w:szCs w:val="28"/>
        </w:rPr>
        <w:t>80212 61-45-80</w:t>
      </w:r>
    </w:p>
    <w:p w:rsidR="000C4954" w:rsidRPr="001350F2" w:rsidRDefault="000C4954" w:rsidP="00807682">
      <w:pPr>
        <w:numPr>
          <w:ilvl w:val="0"/>
          <w:numId w:val="4"/>
        </w:numPr>
        <w:spacing w:after="0" w:line="240" w:lineRule="auto"/>
        <w:rPr>
          <w:rFonts w:cs="Times New Roman"/>
          <w:b/>
          <w:sz w:val="28"/>
          <w:szCs w:val="28"/>
        </w:rPr>
      </w:pPr>
      <w:r w:rsidRPr="001350F2">
        <w:rPr>
          <w:rFonts w:cs="Times New Roman"/>
          <w:sz w:val="28"/>
          <w:szCs w:val="28"/>
        </w:rPr>
        <w:t xml:space="preserve">Анонимная регистратура </w:t>
      </w:r>
      <w:r w:rsidRPr="001350F2">
        <w:rPr>
          <w:rFonts w:cs="Times New Roman"/>
          <w:b/>
          <w:sz w:val="28"/>
          <w:szCs w:val="28"/>
        </w:rPr>
        <w:t>80212 61-45-76</w:t>
      </w:r>
    </w:p>
    <w:p w:rsidR="000C4954" w:rsidRPr="001350F2" w:rsidRDefault="000C4954" w:rsidP="00807682">
      <w:pPr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1350F2">
        <w:rPr>
          <w:rFonts w:cs="Times New Roman"/>
          <w:sz w:val="28"/>
          <w:szCs w:val="28"/>
        </w:rPr>
        <w:t>Детское наркологическое отделение</w:t>
      </w:r>
    </w:p>
    <w:p w:rsidR="000C4954" w:rsidRDefault="000C4954" w:rsidP="00807682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1350F2">
        <w:rPr>
          <w:rFonts w:cs="Times New Roman"/>
          <w:sz w:val="28"/>
          <w:szCs w:val="28"/>
        </w:rPr>
        <w:t xml:space="preserve">с дневным стационаром </w:t>
      </w:r>
      <w:r w:rsidRPr="001350F2">
        <w:rPr>
          <w:rFonts w:cs="Times New Roman"/>
          <w:b/>
          <w:bCs/>
          <w:sz w:val="28"/>
          <w:szCs w:val="28"/>
        </w:rPr>
        <w:t>68-94-38</w:t>
      </w:r>
    </w:p>
    <w:p w:rsidR="000C4954" w:rsidRPr="00807682" w:rsidRDefault="000C4954" w:rsidP="000C4954">
      <w:pPr>
        <w:spacing w:after="0"/>
        <w:jc w:val="center"/>
        <w:rPr>
          <w:rFonts w:cs="Times New Roman"/>
          <w:b/>
          <w:bCs/>
          <w:sz w:val="16"/>
          <w:szCs w:val="16"/>
        </w:rPr>
      </w:pPr>
    </w:p>
    <w:p w:rsidR="00FD4607" w:rsidRDefault="00FD4607" w:rsidP="000C4954">
      <w:pPr>
        <w:spacing w:after="0" w:line="240" w:lineRule="auto"/>
        <w:jc w:val="both"/>
        <w:rPr>
          <w:i/>
          <w:sz w:val="28"/>
          <w:szCs w:val="28"/>
        </w:rPr>
      </w:pPr>
    </w:p>
    <w:p w:rsidR="000C4954" w:rsidRPr="00807682" w:rsidRDefault="000C4954" w:rsidP="000C4954">
      <w:pPr>
        <w:spacing w:after="0" w:line="240" w:lineRule="auto"/>
        <w:jc w:val="both"/>
        <w:rPr>
          <w:sz w:val="28"/>
          <w:szCs w:val="28"/>
        </w:rPr>
      </w:pPr>
      <w:r w:rsidRPr="00807682">
        <w:rPr>
          <w:i/>
          <w:sz w:val="28"/>
          <w:szCs w:val="28"/>
        </w:rPr>
        <w:t>При возникновении различного рода проблем, неразрешенных ситуаций подросток и его родители могут обратиться за помощью к специалистам</w:t>
      </w:r>
      <w:r w:rsidRPr="00807682">
        <w:rPr>
          <w:sz w:val="28"/>
          <w:szCs w:val="28"/>
        </w:rPr>
        <w:t> </w:t>
      </w:r>
    </w:p>
    <w:p w:rsidR="00F121A0" w:rsidRPr="00807682" w:rsidRDefault="000C4954" w:rsidP="000C4954">
      <w:pPr>
        <w:rPr>
          <w:sz w:val="28"/>
          <w:szCs w:val="28"/>
        </w:rPr>
      </w:pPr>
      <w:hyperlink r:id="rId9" w:tgtFrame="_blank" w:history="1">
        <w:proofErr w:type="spellStart"/>
        <w:r w:rsidRPr="00807682">
          <w:rPr>
            <w:rStyle w:val="a7"/>
            <w:sz w:val="28"/>
            <w:szCs w:val="28"/>
          </w:rPr>
          <w:t>kids.pomogut.by</w:t>
        </w:r>
        <w:proofErr w:type="spellEnd"/>
      </w:hyperlink>
    </w:p>
    <w:sectPr w:rsidR="00F121A0" w:rsidRPr="00807682" w:rsidSect="0080768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2pt;height:12pt" o:bullet="t">
        <v:imagedata r:id="rId1" o:title="mso9445"/>
      </v:shape>
    </w:pict>
  </w:numPicBullet>
  <w:abstractNum w:abstractNumId="0">
    <w:nsid w:val="29DF7C6F"/>
    <w:multiLevelType w:val="hybridMultilevel"/>
    <w:tmpl w:val="02D4CF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34B68"/>
    <w:multiLevelType w:val="hybridMultilevel"/>
    <w:tmpl w:val="498004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E7578"/>
    <w:multiLevelType w:val="hybridMultilevel"/>
    <w:tmpl w:val="9170FAF8"/>
    <w:lvl w:ilvl="0" w:tplc="C428E4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CB0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C9B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2D9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203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220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BC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63B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3C42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606EF5"/>
    <w:multiLevelType w:val="hybridMultilevel"/>
    <w:tmpl w:val="E9EEF1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1A0"/>
    <w:rsid w:val="000459E7"/>
    <w:rsid w:val="000C4954"/>
    <w:rsid w:val="002D3215"/>
    <w:rsid w:val="00312E57"/>
    <w:rsid w:val="00807682"/>
    <w:rsid w:val="00F11469"/>
    <w:rsid w:val="00F121A0"/>
    <w:rsid w:val="00FD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21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E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C4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ids.pomogut.b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2021-06-09T12:51:00Z</dcterms:created>
  <dcterms:modified xsi:type="dcterms:W3CDTF">2021-06-14T14:52:00Z</dcterms:modified>
</cp:coreProperties>
</file>