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7A" w:rsidRPr="00AE567A" w:rsidRDefault="00AE567A" w:rsidP="00EE6720">
      <w:pPr>
        <w:spacing w:after="0" w:line="360" w:lineRule="atLeast"/>
        <w:jc w:val="center"/>
        <w:textAlignment w:val="baseline"/>
        <w:outlineLvl w:val="1"/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</w:pPr>
      <w:r w:rsidRPr="00AE567A"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  <w:t xml:space="preserve">ПРОФИЛАКТИКА НАСИЛИЯ В СЕМЬЕ </w:t>
      </w:r>
      <w:r w:rsidR="00F035F7"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  <w:t>–</w:t>
      </w:r>
      <w:r w:rsidRPr="00AE567A"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  <w:t xml:space="preserve"> </w:t>
      </w:r>
      <w:r w:rsidR="00F035F7">
        <w:rPr>
          <w:rFonts w:ascii="BebasNeueRegular" w:eastAsia="Times New Roman" w:hAnsi="BebasNeueRegular" w:cs="Arial" w:hint="eastAsia"/>
          <w:b/>
          <w:caps/>
          <w:color w:val="000000"/>
          <w:spacing w:val="12"/>
          <w:sz w:val="25"/>
          <w:szCs w:val="25"/>
          <w:lang w:eastAsia="ru-RU"/>
        </w:rPr>
        <w:t>«</w:t>
      </w:r>
      <w:r w:rsidRPr="00AE567A"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  <w:t>КРИЗИСНАЯ</w:t>
      </w:r>
      <w:r w:rsidR="00F035F7">
        <w:rPr>
          <w:rFonts w:ascii="BebasNeueRegular" w:eastAsia="Times New Roman" w:hAnsi="BebasNeueRegular" w:cs="Arial" w:hint="eastAsia"/>
          <w:b/>
          <w:caps/>
          <w:color w:val="000000"/>
          <w:spacing w:val="12"/>
          <w:sz w:val="25"/>
          <w:szCs w:val="25"/>
          <w:lang w:eastAsia="ru-RU"/>
        </w:rPr>
        <w:t>»</w:t>
      </w:r>
      <w:r w:rsidRPr="00AE567A">
        <w:rPr>
          <w:rFonts w:ascii="BebasNeueRegular" w:eastAsia="Times New Roman" w:hAnsi="BebasNeueRegular" w:cs="Arial"/>
          <w:b/>
          <w:caps/>
          <w:color w:val="000000"/>
          <w:spacing w:val="12"/>
          <w:sz w:val="25"/>
          <w:szCs w:val="25"/>
          <w:lang w:eastAsia="ru-RU"/>
        </w:rPr>
        <w:t xml:space="preserve"> КОМНАТА</w:t>
      </w:r>
    </w:p>
    <w:p w:rsidR="00AE567A" w:rsidRPr="00AE567A" w:rsidRDefault="00AE567A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 </w:t>
      </w:r>
    </w:p>
    <w:p w:rsidR="00AE567A" w:rsidRDefault="00EE6720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4499" cy="3338972"/>
            <wp:effectExtent l="19050" t="0" r="0" b="0"/>
            <wp:docPr id="9" name="Рисунок 9" descr="https://aboutislam.net/wp-content/uploads/2017/12/tooopen_sy_19604484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outislam.net/wp-content/uploads/2017/12/tooopen_sy_196044847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64" cy="33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20" w:rsidRDefault="00EE6720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</w:pPr>
    </w:p>
    <w:p w:rsidR="00EE6720" w:rsidRDefault="00F035F7" w:rsidP="00EE67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В ГУ «</w:t>
      </w:r>
      <w:proofErr w:type="spellStart"/>
      <w:r w:rsid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Поставский</w:t>
      </w:r>
      <w:proofErr w:type="spellEnd"/>
      <w:r w:rsid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 xml:space="preserve"> т</w:t>
      </w:r>
      <w:r w:rsidR="00AE567A"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ерриториальный центр со</w:t>
      </w:r>
      <w:r w:rsid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циального обслуживания населения</w:t>
      </w:r>
      <w:r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»</w:t>
      </w:r>
      <w:r w:rsidR="00AE567A"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 xml:space="preserve"> организована работа «кризисной» комнаты.</w:t>
      </w:r>
    </w:p>
    <w:p w:rsidR="00AE567A" w:rsidRPr="00AE567A" w:rsidRDefault="00AE567A" w:rsidP="00EE67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Основное предназначение «кризисной» комнаты:</w:t>
      </w:r>
    </w:p>
    <w:p w:rsidR="00AE567A" w:rsidRPr="00AE567A" w:rsidRDefault="00AE567A" w:rsidP="00AE567A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предоставление </w:t>
      </w: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временного пребывания</w:t>
      </w:r>
      <w:r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,</w:t>
      </w: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в случае необходимости, </w:t>
      </w: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лицам, находящимся в кризисном состоянии:</w:t>
      </w:r>
    </w:p>
    <w:p w:rsidR="00EE6720" w:rsidRDefault="00AE567A" w:rsidP="00AE567A">
      <w:pPr>
        <w:pStyle w:val="a8"/>
        <w:numPr>
          <w:ilvl w:val="0"/>
          <w:numId w:val="3"/>
        </w:numPr>
        <w:spacing w:after="0" w:line="240" w:lineRule="auto"/>
        <w:ind w:left="0" w:firstLine="36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люди, находящиеся в сложной жизненной ситуации (состоянии, опасном для жизни и здоровья (террористических актов, техногенных катастроф и стихийных бедствий));</w:t>
      </w:r>
    </w:p>
    <w:p w:rsidR="00EE6720" w:rsidRDefault="00AE567A" w:rsidP="00AE567A">
      <w:pPr>
        <w:pStyle w:val="a8"/>
        <w:numPr>
          <w:ilvl w:val="0"/>
          <w:numId w:val="3"/>
        </w:numPr>
        <w:spacing w:after="0" w:line="240" w:lineRule="auto"/>
        <w:ind w:left="0" w:firstLine="36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люди, которые подверглись психофизическому насилию;</w:t>
      </w:r>
    </w:p>
    <w:p w:rsidR="00EE6720" w:rsidRDefault="00AE567A" w:rsidP="00AE567A">
      <w:pPr>
        <w:pStyle w:val="a8"/>
        <w:numPr>
          <w:ilvl w:val="0"/>
          <w:numId w:val="3"/>
        </w:numPr>
        <w:spacing w:after="0" w:line="240" w:lineRule="auto"/>
        <w:ind w:left="0" w:firstLine="36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жертвы торговли людьми;</w:t>
      </w:r>
    </w:p>
    <w:p w:rsidR="00AE567A" w:rsidRPr="00EE6720" w:rsidRDefault="00AE567A" w:rsidP="00AE567A">
      <w:pPr>
        <w:pStyle w:val="a8"/>
        <w:numPr>
          <w:ilvl w:val="0"/>
          <w:numId w:val="3"/>
        </w:numPr>
        <w:spacing w:after="0" w:line="240" w:lineRule="auto"/>
        <w:ind w:left="0" w:firstLine="360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лица из числа детей-сирот и детей, оставшихся без попечения родителей.</w:t>
      </w:r>
    </w:p>
    <w:p w:rsidR="00AE567A" w:rsidRDefault="00AE567A" w:rsidP="00EE6720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В «кризисную» комнату помещаются граждане:</w:t>
      </w:r>
    </w:p>
    <w:p w:rsidR="00AE567A" w:rsidRDefault="00AE567A" w:rsidP="00AE567A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   По направлению органов по труду, занятости и социальной защите; образования; здравоохранения; внутренних дел.</w:t>
      </w:r>
    </w:p>
    <w:p w:rsidR="00AE567A" w:rsidRDefault="00AE567A" w:rsidP="00AE567A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2.   Обратившиеся по собственной инициативе.</w:t>
      </w:r>
    </w:p>
    <w:p w:rsidR="00AE567A" w:rsidRPr="00AE567A" w:rsidRDefault="00AE567A" w:rsidP="00EE6720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Необходимые условия помещения в «кризисную» комнату:</w:t>
      </w:r>
    </w:p>
    <w:p w:rsidR="00EE6720" w:rsidRDefault="00AE567A" w:rsidP="00AE567A">
      <w:pPr>
        <w:pStyle w:val="a8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достигшие совершеннолетия (возможно совместное пребывание с детьми)</w:t>
      </w:r>
    </w:p>
    <w:p w:rsidR="00EE6720" w:rsidRDefault="00AE567A" w:rsidP="00AE567A">
      <w:pPr>
        <w:pStyle w:val="a8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дееспособные, не состоящие на учете у врача-психиатра</w:t>
      </w:r>
    </w:p>
    <w:p w:rsidR="00AE567A" w:rsidRPr="00EE6720" w:rsidRDefault="00AE567A" w:rsidP="00AE567A">
      <w:pPr>
        <w:pStyle w:val="a8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E6720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не состоящие на учете в тубдиспансере.</w:t>
      </w:r>
    </w:p>
    <w:p w:rsidR="00AE567A" w:rsidRPr="00AE567A" w:rsidRDefault="00AE567A" w:rsidP="00AE567A">
      <w:pPr>
        <w:spacing w:after="0" w:line="240" w:lineRule="auto"/>
        <w:ind w:left="782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F035F7" w:rsidRDefault="00AE567A" w:rsidP="00F035F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Пребывание граждан в «кризисной</w:t>
      </w:r>
      <w:r w:rsidRPr="00EE6720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»</w:t>
      </w: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 xml:space="preserve"> комнате</w:t>
      </w: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осуществляется </w:t>
      </w: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по принципу самообслуживания.</w:t>
      </w:r>
    </w:p>
    <w:p w:rsidR="00AE567A" w:rsidRPr="00AE567A" w:rsidRDefault="00AE567A" w:rsidP="00F035F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AE567A">
        <w:rPr>
          <w:rFonts w:ascii="Arial" w:eastAsia="Times New Roman" w:hAnsi="Arial" w:cs="Arial"/>
          <w:b/>
          <w:bCs/>
          <w:color w:val="555555"/>
          <w:sz w:val="16"/>
          <w:szCs w:val="16"/>
          <w:bdr w:val="none" w:sz="0" w:space="0" w:color="auto" w:frame="1"/>
          <w:lang w:eastAsia="ru-RU"/>
        </w:rPr>
        <w:t>Питание граждан</w:t>
      </w:r>
      <w:r w:rsidRPr="00AE567A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осуществляется за счёт собственных средств обслуживаемых граждан, средств, переданных Центру физическими и юридическими лицами путём дарения (пожертвования), а также средств, поступивших по линии гуманитарной или спонсорской помощи.</w:t>
      </w:r>
    </w:p>
    <w:p w:rsidR="00AE567A" w:rsidRPr="00AE567A" w:rsidRDefault="00380B3D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6" w:history="1">
        <w:r w:rsidR="00AE567A" w:rsidRPr="00EE6720">
          <w:rPr>
            <w:rFonts w:ascii="Arial" w:eastAsia="Times New Roman" w:hAnsi="Arial" w:cs="Arial"/>
            <w:b/>
            <w:bCs/>
            <w:color w:val="CF4C23"/>
            <w:sz w:val="17"/>
            <w:lang w:eastAsia="ru-RU"/>
          </w:rPr>
          <w:t>ПОЛОЖЕНИЕ о «кризисной» комнате</w:t>
        </w:r>
      </w:hyperlink>
    </w:p>
    <w:p w:rsidR="00AE567A" w:rsidRPr="00AE567A" w:rsidRDefault="00F035F7" w:rsidP="00AE567A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Условия оказания услуги </w:t>
      </w:r>
      <w:r w:rsidR="00AE567A" w:rsidRPr="00F035F7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временного приюта в </w:t>
      </w: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«</w:t>
      </w:r>
      <w:r w:rsidR="00AE567A" w:rsidRPr="00F035F7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кризисной</w:t>
      </w: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  <w:r w:rsidR="00AE567A" w:rsidRPr="00F035F7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комнате</w:t>
      </w:r>
    </w:p>
    <w:p w:rsidR="00442115" w:rsidRDefault="00F035F7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F035F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Услуги </w:t>
      </w:r>
      <w:r w:rsidR="00AE567A"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временного приюта, предусмотренные пунктом 15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 декабря 2012 г. № 1218 «О некоторых вопросах оказания социальных услуг» (Национальный правовой Интернет-портал Республики Беларусь, 11.01.2013, 5/36756; 13.03.2015, 5/40231</w:t>
      </w: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>; 11.01.2018, 8/32682</w:t>
      </w:r>
      <w:r w:rsidR="00AE567A"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) оказываются территориальными центрами в форме срочного социального обслуживания без взимания платы оказываются:</w:t>
      </w:r>
    </w:p>
    <w:p w:rsidR="00442115" w:rsidRDefault="00AE567A" w:rsidP="00442115">
      <w:pPr>
        <w:pStyle w:val="a8"/>
        <w:numPr>
          <w:ilvl w:val="0"/>
          <w:numId w:val="5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жертвам торговли людьми, лицам, пострадавшим от насилия, террористических актов, техногенных катастроф и стихийных бедствий,</w:t>
      </w:r>
    </w:p>
    <w:p w:rsidR="00442115" w:rsidRDefault="00AE567A" w:rsidP="00AE567A">
      <w:pPr>
        <w:pStyle w:val="a8"/>
        <w:numPr>
          <w:ilvl w:val="0"/>
          <w:numId w:val="5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из числа детей-сирот и детей, оставшихся без попечения родителей прибывшим в район при распределении по первому рабочему месту (на кратковременный период решения вопроса о предоставлении места проживания).</w:t>
      </w:r>
    </w:p>
    <w:p w:rsidR="00442115" w:rsidRDefault="00442115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442115" w:rsidRP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AE567A" w:rsidRPr="00AE567A" w:rsidRDefault="00AE567A" w:rsidP="004421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2949781" cy="1925380"/>
            <wp:effectExtent l="19050" t="0" r="2969" b="0"/>
            <wp:docPr id="2" name="Рисунок 2" descr="https://tcson-help.by/sites/default/files/1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cson-help.by/sites/default/files/1_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24" cy="19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случае экстренной необходимости в получении услуги, предусмотренной пунктом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442115" w:rsidRP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Для оказания социальных услуг, предусмотренных пунктом 15 перечня, в территориальном центре создается «кризисная» комната. </w:t>
      </w:r>
    </w:p>
    <w:p w:rsidR="00442115" w:rsidRP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</w:p>
    <w:p w:rsid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Режим работы «кризисной» комнаты – круглосуточный. Круглосуточный доступ в «кризисную» комнату и информирование о режиме ее работы обеспечивается в порядке, установленном руководителем территориального центра.</w:t>
      </w:r>
    </w:p>
    <w:p w:rsidR="00AE567A" w:rsidRPr="00AE567A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Во время пребывания граждан в «кризисной» комнате бытовые и прочие условия их жизнедеятельности определяются по принципу самообслуживания. При заселении семьи с детьми уход за детьми осуществляется родителем.</w:t>
      </w:r>
    </w:p>
    <w:p w:rsidR="00AE567A" w:rsidRPr="00AE567A" w:rsidRDefault="00AE567A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5686425" cy="3580765"/>
            <wp:effectExtent l="19050" t="0" r="9525" b="0"/>
            <wp:docPr id="3" name="Рисунок 3" descr="https://tcson-help.by/sites/default/fil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cson-help.by/sites/default/files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период пребывания в «кризисной» комнате питание граждан при необходимости осуществляется из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42115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пунктом 15 перечня, оказываются на кратковременный период решения вопроса о предоставлении места проживания.</w:t>
      </w:r>
    </w:p>
    <w:p w:rsidR="00AE567A" w:rsidRPr="00AE567A" w:rsidRDefault="00AE567A" w:rsidP="0044211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Pr="00AE567A" w:rsidRDefault="00AE567A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5152654" cy="3366368"/>
            <wp:effectExtent l="19050" t="0" r="0" b="0"/>
            <wp:docPr id="4" name="Рисунок 4" descr="https://tcson-help.by/sites/default/fil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cson-help.by/sites/default/files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97" cy="336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15" w:rsidRDefault="00442115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highlight w:val="yellow"/>
          <w:lang w:eastAsia="ru-RU"/>
        </w:rPr>
      </w:pPr>
    </w:p>
    <w:p w:rsidR="00AE567A" w:rsidRPr="00AE567A" w:rsidRDefault="00AE567A" w:rsidP="00AE5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42115">
        <w:rPr>
          <w:rFonts w:ascii="Arial" w:eastAsia="Times New Roman" w:hAnsi="Arial" w:cs="Arial"/>
          <w:b/>
          <w:bCs/>
          <w:color w:val="555555"/>
          <w:sz w:val="17"/>
          <w:u w:val="single"/>
          <w:lang w:eastAsia="ru-RU"/>
        </w:rPr>
        <w:t>Если Вы переживаете домашнее насилие, обращайтесь за помощью!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  <w:t>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1) </w:t>
      </w:r>
      <w:r w:rsidR="00442115"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ГУ «</w:t>
      </w:r>
      <w:proofErr w:type="spellStart"/>
      <w:r w:rsidR="00442115"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Поставский</w:t>
      </w:r>
      <w:proofErr w:type="spellEnd"/>
      <w:r w:rsidR="00442115"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т</w:t>
      </w:r>
      <w:r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ерриториальный центр социального обслуживания населения</w:t>
      </w:r>
      <w:r w:rsidR="00442115"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  <w:r w:rsidRPr="00BF65B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: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Адрес:  </w:t>
      </w:r>
      <w:r w:rsidR="00442115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г. Поставы, 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ул. </w:t>
      </w:r>
      <w:proofErr w:type="gramStart"/>
      <w:r w:rsidR="00442115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Советская</w:t>
      </w:r>
      <w:proofErr w:type="gramEnd"/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, </w:t>
      </w:r>
      <w:r w:rsidR="00442115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</w:t>
      </w:r>
      <w:r w:rsidR="00442115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тел.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: 8(02155)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r w:rsidR="00442115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2 40 70.</w:t>
      </w:r>
    </w:p>
    <w:p w:rsidR="00AE567A" w:rsidRPr="00AE567A" w:rsidRDefault="00442115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Телефон «Доверия» – 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8(02155) </w:t>
      </w:r>
      <w:r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2 40 67</w:t>
      </w:r>
      <w:r w:rsidR="00AE567A"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Прием обращение с 8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.00 до 17.00 в будние дни в ГУ «</w:t>
      </w:r>
      <w:proofErr w:type="spellStart"/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Поставский</w:t>
      </w:r>
      <w:proofErr w:type="spellEnd"/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т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ерриториальный центр соци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ального обслуживания населения»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С 17.00 до 8.00 и выходные дни дежурная часть 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4 10 02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 102 Отдел внутренних дел</w:t>
      </w:r>
      <w:r w:rsidR="00BF65BF" w:rsidRPr="00BF65B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Поставского района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u w:val="single"/>
          <w:lang w:eastAsia="ru-RU"/>
        </w:rPr>
        <w:t>Виды услуг: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•психологическая помощь жертве насилия в семье и её близким,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•социально-правовая помощь юрисконсульта,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•предоставление временного приюта в «кризисной</w:t>
      </w:r>
      <w:r w:rsidR="003760AF" w:rsidRP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»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комнате,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•содействие в получении льгот и гарантий в соответствии с законодательством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2) </w:t>
      </w:r>
      <w:r w:rsidR="003760AF" w:rsidRPr="003760AF">
        <w:rPr>
          <w:rFonts w:ascii="Arial" w:eastAsia="Times New Roman" w:hAnsi="Arial" w:cs="Arial"/>
          <w:b/>
          <w:color w:val="555555"/>
          <w:sz w:val="17"/>
          <w:szCs w:val="17"/>
          <w:lang w:eastAsia="ru-RU"/>
        </w:rPr>
        <w:t>Районный о</w:t>
      </w:r>
      <w:r w:rsidRPr="003760A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тдел внутренних дел П</w:t>
      </w:r>
      <w:r w:rsidR="003760AF" w:rsidRPr="003760A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остав</w:t>
      </w:r>
      <w:r w:rsidRPr="003760A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ского района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(с заявлением о фактах насилия в семье и привлечения агрессора к ответственности, установленной законодательством)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Адрес: </w:t>
      </w:r>
      <w:proofErr w:type="spellStart"/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г.</w:t>
      </w:r>
      <w:r w:rsidR="003760AF" w:rsidRP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Поставы</w:t>
      </w:r>
      <w:proofErr w:type="spellEnd"/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, </w:t>
      </w:r>
      <w:r w:rsidR="003760AF" w:rsidRP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ул. Советская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 д.</w:t>
      </w:r>
      <w:r w:rsidR="003760AF" w:rsidRP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43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Тел. </w:t>
      </w:r>
      <w:r w:rsid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оперативно-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дежурной </w:t>
      </w:r>
      <w:r w:rsid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службы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: </w:t>
      </w:r>
      <w:r w:rsidR="003760AF" w:rsidRPr="003760A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4 10 02</w:t>
      </w: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 102.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3) Учреждения здравоохранения города, куда можно обратиться для получения медицинской помощи (поликлиники по месту жительства, вызов скорой помощи)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4) </w:t>
      </w:r>
      <w:r w:rsidRPr="003760AF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Общенациональная горячая линия для пострадавших от домашнего насилия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Тел. 8-801-100-8-801</w:t>
      </w:r>
    </w:p>
    <w:p w:rsidR="00AE567A" w:rsidRP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</w:p>
    <w:p w:rsidR="00AE567A" w:rsidRDefault="00AE567A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Линия предназначена для всех совершеннолетних жителей Беларуси, когда-либо столкнувшихся с насилием в семье: пострадавших, свидетелей актов насилия в семье, а также тех, кто опасается, что может оказаться в подобной ситуации. Абоненты, обратившиеся на линию, могут получить социальную, психологическую, юридическую помощь совершенно бесплатно, конфиденциально и анонимно. Горячая линия работает ежедневно с 8 до 20 часов. Со стационарных телефонов звонок бесплатный. Звонки доступны и абонентам всех мобильных операторов. Оплата осуществляется, согласно тарифам соединения со стационарной сетью</w:t>
      </w:r>
      <w:r w:rsidR="00935CD9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  <w:bookmarkStart w:id="0" w:name="_GoBack"/>
      <w:bookmarkEnd w:id="0"/>
      <w:r w:rsidR="00210E28" w:rsidRPr="00AE567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</w:p>
    <w:p w:rsidR="00A02DD9" w:rsidRDefault="00A02DD9" w:rsidP="00AE5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02DD9" w:rsidRPr="00AE567A" w:rsidRDefault="00A02DD9" w:rsidP="00A02DD9">
      <w:pPr>
        <w:spacing w:after="0" w:line="240" w:lineRule="auto"/>
        <w:ind w:left="708" w:hanging="708"/>
        <w:jc w:val="both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Психолог ГУ «</w:t>
      </w:r>
      <w:proofErr w:type="spellStart"/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Поставский</w:t>
      </w:r>
      <w:proofErr w:type="spellEnd"/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ТЦСОН» Ермолова Е.А.</w:t>
      </w:r>
    </w:p>
    <w:sectPr w:rsidR="00A02DD9" w:rsidRPr="00AE567A" w:rsidSect="00C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ebasNeu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552"/>
    <w:multiLevelType w:val="hybridMultilevel"/>
    <w:tmpl w:val="A0FE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2F96"/>
    <w:multiLevelType w:val="multilevel"/>
    <w:tmpl w:val="907A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46D9A"/>
    <w:multiLevelType w:val="multilevel"/>
    <w:tmpl w:val="115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C1E0B"/>
    <w:multiLevelType w:val="hybridMultilevel"/>
    <w:tmpl w:val="95320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904DF"/>
    <w:multiLevelType w:val="hybridMultilevel"/>
    <w:tmpl w:val="23E68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567A"/>
    <w:rsid w:val="00210E28"/>
    <w:rsid w:val="003760AF"/>
    <w:rsid w:val="00380B3D"/>
    <w:rsid w:val="00442115"/>
    <w:rsid w:val="004C7AC6"/>
    <w:rsid w:val="006472D0"/>
    <w:rsid w:val="00935CD9"/>
    <w:rsid w:val="00A02DD9"/>
    <w:rsid w:val="00A12239"/>
    <w:rsid w:val="00AE567A"/>
    <w:rsid w:val="00BF65BF"/>
    <w:rsid w:val="00C51654"/>
    <w:rsid w:val="00EE6720"/>
    <w:rsid w:val="00F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4"/>
  </w:style>
  <w:style w:type="paragraph" w:styleId="2">
    <w:name w:val="heading 2"/>
    <w:basedOn w:val="a"/>
    <w:link w:val="20"/>
    <w:uiPriority w:val="9"/>
    <w:qFormat/>
    <w:rsid w:val="00AE5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AE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67A"/>
    <w:rPr>
      <w:b/>
      <w:bCs/>
    </w:rPr>
  </w:style>
  <w:style w:type="character" w:styleId="a5">
    <w:name w:val="Hyperlink"/>
    <w:basedOn w:val="a0"/>
    <w:uiPriority w:val="99"/>
    <w:semiHidden/>
    <w:unhideWhenUsed/>
    <w:rsid w:val="00AE56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6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6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31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7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8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5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5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4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6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son-help.by/sites/default/files/polozhenie_new_2018_god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2021-03-13T07:27:00Z</dcterms:created>
  <dcterms:modified xsi:type="dcterms:W3CDTF">2021-03-13T07:27:00Z</dcterms:modified>
</cp:coreProperties>
</file>