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70" w:rsidRDefault="00AD500D" w:rsidP="00AD50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AD500D">
        <w:rPr>
          <w:rFonts w:ascii="Times New Roman" w:hAnsi="Times New Roman" w:cs="Times New Roman"/>
          <w:b/>
          <w:sz w:val="28"/>
          <w:szCs w:val="28"/>
          <w:lang w:val="ru-RU"/>
        </w:rPr>
        <w:t>ГУО «Социально-педагогический центр Поставского района»</w:t>
      </w:r>
    </w:p>
    <w:p w:rsidR="00AD500D" w:rsidRDefault="00AD500D" w:rsidP="00AD50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500D" w:rsidRPr="001F2539" w:rsidRDefault="00AD500D" w:rsidP="001F25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1F2539">
        <w:rPr>
          <w:rFonts w:ascii="Times New Roman" w:hAnsi="Times New Roman" w:cs="Times New Roman"/>
          <w:b/>
          <w:sz w:val="44"/>
          <w:szCs w:val="44"/>
          <w:lang w:val="ru-RU"/>
        </w:rPr>
        <w:t>Рекомендации по проведению мониторинга положения детей в замещающих семьях</w:t>
      </w:r>
    </w:p>
    <w:p w:rsidR="001F2539" w:rsidRPr="001F2539" w:rsidRDefault="001F2539" w:rsidP="001F25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1F2539">
        <w:rPr>
          <w:rFonts w:ascii="Times New Roman" w:hAnsi="Times New Roman" w:cs="Times New Roman"/>
          <w:b/>
          <w:sz w:val="44"/>
          <w:szCs w:val="44"/>
          <w:lang w:val="ru-RU"/>
        </w:rPr>
        <w:t xml:space="preserve">специалистами учреждений образования </w:t>
      </w:r>
    </w:p>
    <w:p w:rsidR="001F2539" w:rsidRPr="001F2539" w:rsidRDefault="001F2539" w:rsidP="001F25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1F2539">
        <w:rPr>
          <w:rFonts w:ascii="Times New Roman" w:hAnsi="Times New Roman" w:cs="Times New Roman"/>
          <w:b/>
          <w:sz w:val="44"/>
          <w:szCs w:val="44"/>
          <w:lang w:val="ru-RU"/>
        </w:rPr>
        <w:t>Поставского района</w:t>
      </w:r>
    </w:p>
    <w:p w:rsidR="00AD500D" w:rsidRPr="001F2539" w:rsidRDefault="00AD500D" w:rsidP="001F25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AD500D" w:rsidRDefault="00AD500D" w:rsidP="00AD50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>
            <wp:extent cx="4628567" cy="4436842"/>
            <wp:effectExtent l="0" t="0" r="635" b="1905"/>
            <wp:docPr id="1" name="Рисунок 1" descr="https://www.pngkey.com/png/full/633-6334304_family-dollar-logo-png-download-family-quote-viny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ngkey.com/png/full/633-6334304_family-dollar-logo-png-download-family-quote-viny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82" cy="444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E4" w:rsidRDefault="005C6DE4" w:rsidP="005C6DE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F2539" w:rsidRPr="005C6DE4" w:rsidRDefault="005C6DE4" w:rsidP="005C6DE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6DE4">
        <w:rPr>
          <w:rFonts w:ascii="Times New Roman" w:hAnsi="Times New Roman" w:cs="Times New Roman"/>
          <w:sz w:val="28"/>
          <w:szCs w:val="28"/>
          <w:lang w:val="ru-RU"/>
        </w:rPr>
        <w:t xml:space="preserve">Составил заведующий отделом </w:t>
      </w:r>
      <w:proofErr w:type="spellStart"/>
      <w:r w:rsidRPr="005C6DE4">
        <w:rPr>
          <w:rFonts w:ascii="Times New Roman" w:hAnsi="Times New Roman" w:cs="Times New Roman"/>
          <w:sz w:val="28"/>
          <w:szCs w:val="28"/>
          <w:lang w:val="ru-RU"/>
        </w:rPr>
        <w:t>Е.А.Анкудович</w:t>
      </w:r>
      <w:proofErr w:type="spellEnd"/>
    </w:p>
    <w:p w:rsidR="001F2539" w:rsidRDefault="001F2539" w:rsidP="00AD50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539" w:rsidRDefault="001F2539" w:rsidP="00AD50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Отдел поддержки семей принявших на воспитание детей-сирот, детей, оставшихся без попечения родителей</w:t>
      </w:r>
    </w:p>
    <w:p w:rsidR="001F2539" w:rsidRDefault="001F2539" w:rsidP="00AD50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Поставы 2022</w:t>
      </w:r>
    </w:p>
    <w:p w:rsidR="00B5595B" w:rsidRPr="00C678DD" w:rsidRDefault="00B5595B" w:rsidP="00B5595B">
      <w:pPr>
        <w:rPr>
          <w:rFonts w:ascii="Times New Roman" w:hAnsi="Times New Roman" w:cs="Times New Roman"/>
          <w:sz w:val="28"/>
          <w:szCs w:val="28"/>
        </w:rPr>
      </w:pPr>
    </w:p>
    <w:p w:rsidR="00CB3021" w:rsidRPr="002023A1" w:rsidRDefault="00CB3021" w:rsidP="00CB3021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Мониторинг положения детей в замещающих семьях</w:t>
      </w:r>
      <w:r w:rsidR="00B5595B" w:rsidRPr="00B5595B">
        <w:rPr>
          <w:rFonts w:ascii="Times New Roman" w:hAnsi="Times New Roman"/>
          <w:sz w:val="28"/>
          <w:szCs w:val="28"/>
          <w:lang w:val="ru-RU"/>
        </w:rPr>
        <w:t xml:space="preserve"> – это форма организации сбора, </w:t>
      </w:r>
      <w:proofErr w:type="gramStart"/>
      <w:r w:rsidR="00B5595B" w:rsidRPr="00B5595B">
        <w:rPr>
          <w:rFonts w:ascii="Times New Roman" w:hAnsi="Times New Roman"/>
          <w:sz w:val="28"/>
          <w:szCs w:val="28"/>
          <w:lang w:val="ru-RU"/>
        </w:rPr>
        <w:t>обработки,  анализа</w:t>
      </w:r>
      <w:proofErr w:type="gramEnd"/>
      <w:r w:rsidR="00B5595B" w:rsidRPr="00B5595B">
        <w:rPr>
          <w:rFonts w:ascii="Times New Roman" w:hAnsi="Times New Roman"/>
          <w:sz w:val="28"/>
          <w:szCs w:val="28"/>
          <w:lang w:val="ru-RU"/>
        </w:rPr>
        <w:t xml:space="preserve">, хранения и распространения </w:t>
      </w:r>
      <w:r w:rsidR="00B5595B" w:rsidRPr="002023A1">
        <w:rPr>
          <w:rFonts w:ascii="Times New Roman" w:hAnsi="Times New Roman" w:cs="Times New Roman"/>
          <w:sz w:val="28"/>
          <w:szCs w:val="28"/>
          <w:lang w:val="ru-RU"/>
        </w:rPr>
        <w:t>соответствующей информации.</w:t>
      </w:r>
      <w:r w:rsidR="002469ED" w:rsidRPr="002023A1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</w:t>
      </w:r>
      <w:r w:rsidRPr="002023A1">
        <w:rPr>
          <w:rFonts w:ascii="Times New Roman" w:hAnsi="Times New Roman" w:cs="Times New Roman"/>
          <w:sz w:val="28"/>
          <w:szCs w:val="28"/>
          <w:lang w:val="ru-RU"/>
        </w:rPr>
        <w:t>по допущенному Министерством образования Республики Беларусь пособию: Мониторинг положения детей в замещающих семьях / под ред.           В.В. Мартыновой. – Мн., 2008.</w:t>
      </w:r>
    </w:p>
    <w:p w:rsidR="00B5595B" w:rsidRPr="00B5595B" w:rsidRDefault="00F03532" w:rsidP="00B5595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03532">
        <w:rPr>
          <w:rFonts w:ascii="Times New Roman" w:hAnsi="Times New Roman" w:cs="Times New Roman"/>
          <w:b/>
          <w:sz w:val="30"/>
          <w:szCs w:val="30"/>
          <w:lang w:val="ru-RU"/>
        </w:rPr>
        <w:t>1</w:t>
      </w:r>
      <w:r w:rsidR="00B5595B" w:rsidRPr="00B5595B">
        <w:rPr>
          <w:rFonts w:ascii="Times New Roman" w:hAnsi="Times New Roman" w:cs="Times New Roman"/>
          <w:b/>
          <w:sz w:val="30"/>
          <w:szCs w:val="30"/>
          <w:lang w:val="ru-RU"/>
        </w:rPr>
        <w:t>. Задачи мониторинга положения детей в замещающих семьях</w:t>
      </w:r>
    </w:p>
    <w:p w:rsidR="00B5595B" w:rsidRPr="00B5595B" w:rsidRDefault="00B5595B" w:rsidP="00B5595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B5595B" w:rsidRPr="00B5595B" w:rsidRDefault="00B5595B" w:rsidP="00B559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Получение наиболее полной информации об устройстве детей-сирот и детей, оставшихся без попечения родителей, и 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жизнедеятельности  замещающих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семей. </w:t>
      </w:r>
    </w:p>
    <w:p w:rsidR="00B5595B" w:rsidRPr="00B5595B" w:rsidRDefault="00B5595B" w:rsidP="00B559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Осуществление контроля над соблюдением законных прав и интересов детей-сирот и детей, оставшихся без попечения родителей, в замещающих семьях. </w:t>
      </w:r>
    </w:p>
    <w:p w:rsidR="00B5595B" w:rsidRPr="00B5595B" w:rsidRDefault="00B5595B" w:rsidP="00B559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Сбор и анализ информации о психическом и физическом развитии детей в замещающих семьях.</w:t>
      </w:r>
    </w:p>
    <w:p w:rsidR="00B5595B" w:rsidRPr="00B5595B" w:rsidRDefault="00B5595B" w:rsidP="00B559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Сбор и 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 информации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проблемах, возникающих в процессе воспитания детей-сирот и детей, оставшихся без попечения родителей, в замещающих семьях. </w:t>
      </w:r>
    </w:p>
    <w:p w:rsidR="00B5595B" w:rsidRPr="00F03532" w:rsidRDefault="00B5595B" w:rsidP="00B559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Разработка </w:t>
      </w:r>
      <w:r w:rsidRPr="00B5595B">
        <w:rPr>
          <w:rFonts w:ascii="Times New Roman" w:hAnsi="Times New Roman" w:cs="Times New Roman"/>
          <w:sz w:val="28"/>
          <w:szCs w:val="28"/>
          <w:lang w:val="ru-RU"/>
        </w:rPr>
        <w:t>рекомендаций для замещающих родителей, специалистов, сопровождающих замещающие семьи</w:t>
      </w: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595B">
        <w:rPr>
          <w:rFonts w:ascii="Times New Roman" w:hAnsi="Times New Roman" w:cs="Times New Roman"/>
          <w:sz w:val="28"/>
          <w:szCs w:val="28"/>
          <w:lang w:val="ru-RU"/>
        </w:rPr>
        <w:t>по улучшению положения детей, жизнедеятельности замещающих семей.</w:t>
      </w:r>
    </w:p>
    <w:p w:rsidR="00F03532" w:rsidRPr="00B5595B" w:rsidRDefault="00F03532" w:rsidP="00F03532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5595B" w:rsidRPr="004A6C5A" w:rsidRDefault="00F03532" w:rsidP="00F03532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B5595B" w:rsidRPr="004A6C5A">
        <w:rPr>
          <w:rFonts w:ascii="Times New Roman" w:hAnsi="Times New Roman"/>
          <w:b/>
          <w:sz w:val="28"/>
          <w:szCs w:val="28"/>
        </w:rPr>
        <w:t>Источники информации:</w:t>
      </w:r>
    </w:p>
    <w:p w:rsidR="00B5595B" w:rsidRDefault="00B5595B" w:rsidP="00B5595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Данные, полученные в ходе опроса детей и замещающих родителей.</w:t>
      </w:r>
    </w:p>
    <w:p w:rsidR="00B5595B" w:rsidRDefault="00B5595B" w:rsidP="00B5595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Акты обследования условий жизни и воспитания детей в замещающих семьях.</w:t>
      </w:r>
    </w:p>
    <w:p w:rsidR="00B5595B" w:rsidRDefault="00B5595B" w:rsidP="00B5595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Психолого-педагогические характеристики.</w:t>
      </w:r>
    </w:p>
    <w:p w:rsidR="00B5595B" w:rsidRDefault="00B5595B" w:rsidP="00B5595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психодиагностического исследования.</w:t>
      </w:r>
    </w:p>
    <w:p w:rsidR="00B5595B" w:rsidRDefault="00B5595B" w:rsidP="00B5595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медицинского обследования.</w:t>
      </w:r>
    </w:p>
    <w:p w:rsidR="00B5595B" w:rsidRPr="00B5595B" w:rsidRDefault="00B5595B" w:rsidP="00B559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B5595B" w:rsidRPr="00B5595B" w:rsidRDefault="00B5595B" w:rsidP="00B559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B5595B" w:rsidRPr="00B5595B" w:rsidRDefault="00F03532" w:rsidP="00F0353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3.</w:t>
      </w:r>
      <w:r w:rsidR="00B5595B" w:rsidRPr="00B5595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Сроки осуществления мониторинга положения детей в замещающих семьях</w:t>
      </w:r>
    </w:p>
    <w:p w:rsidR="00B5595B" w:rsidRPr="00B5595B" w:rsidRDefault="00B5595B" w:rsidP="00B559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B5595B" w:rsidRPr="00C678DD" w:rsidRDefault="00B5595B" w:rsidP="00B5595B">
      <w:pPr>
        <w:pStyle w:val="a3"/>
        <w:ind w:firstLine="709"/>
        <w:jc w:val="both"/>
        <w:rPr>
          <w:sz w:val="30"/>
          <w:szCs w:val="30"/>
        </w:rPr>
      </w:pPr>
      <w:r w:rsidRPr="00C678DD">
        <w:rPr>
          <w:sz w:val="30"/>
          <w:szCs w:val="30"/>
        </w:rPr>
        <w:t>Мониторинг положения детей в замещающих семьях осуществляется в следующем порядке:</w:t>
      </w:r>
    </w:p>
    <w:p w:rsidR="00B5595B" w:rsidRPr="00C678DD" w:rsidRDefault="00B5595B" w:rsidP="00B5595B">
      <w:pPr>
        <w:pStyle w:val="a3"/>
        <w:ind w:firstLine="709"/>
        <w:jc w:val="both"/>
        <w:rPr>
          <w:sz w:val="30"/>
          <w:szCs w:val="30"/>
        </w:rPr>
      </w:pPr>
      <w:r w:rsidRPr="00C678DD">
        <w:rPr>
          <w:sz w:val="30"/>
          <w:szCs w:val="30"/>
        </w:rPr>
        <w:t>- по истечении первых трех месяцев пребывания ребенка в замещающей семье;</w:t>
      </w:r>
    </w:p>
    <w:p w:rsidR="00B5595B" w:rsidRPr="00C678DD" w:rsidRDefault="00B5595B" w:rsidP="00B5595B">
      <w:pPr>
        <w:pStyle w:val="a3"/>
        <w:ind w:firstLine="709"/>
        <w:jc w:val="both"/>
        <w:rPr>
          <w:sz w:val="30"/>
          <w:szCs w:val="30"/>
        </w:rPr>
      </w:pPr>
      <w:r w:rsidRPr="00C678DD">
        <w:rPr>
          <w:sz w:val="30"/>
          <w:szCs w:val="30"/>
        </w:rPr>
        <w:t>- по истечении первого года пребывания ребенка в замещающей семье;</w:t>
      </w:r>
    </w:p>
    <w:p w:rsidR="00B5595B" w:rsidRPr="00C678DD" w:rsidRDefault="00B5595B" w:rsidP="00B5595B">
      <w:pPr>
        <w:pStyle w:val="a3"/>
        <w:ind w:firstLine="709"/>
        <w:jc w:val="both"/>
        <w:rPr>
          <w:sz w:val="30"/>
          <w:szCs w:val="30"/>
        </w:rPr>
      </w:pPr>
      <w:r w:rsidRPr="00C678DD">
        <w:rPr>
          <w:sz w:val="30"/>
          <w:szCs w:val="30"/>
        </w:rPr>
        <w:t>- 1 раз в 2 года до достижения ребенком совершеннолетия (18-ти летнего возраста), либо окончания времени пребывания ребенка в замещающей семье</w:t>
      </w:r>
    </w:p>
    <w:p w:rsidR="00B5595B" w:rsidRPr="00C678DD" w:rsidRDefault="00B5595B" w:rsidP="00B5595B">
      <w:pPr>
        <w:pStyle w:val="a3"/>
        <w:ind w:firstLine="709"/>
        <w:jc w:val="both"/>
        <w:rPr>
          <w:sz w:val="30"/>
          <w:szCs w:val="30"/>
        </w:rPr>
      </w:pPr>
    </w:p>
    <w:p w:rsidR="00B5595B" w:rsidRPr="00B5595B" w:rsidRDefault="00F03532" w:rsidP="00F03532">
      <w:pPr>
        <w:pStyle w:val="a3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4. </w:t>
      </w:r>
      <w:r w:rsidR="00B5595B" w:rsidRPr="00B5595B">
        <w:rPr>
          <w:b/>
          <w:sz w:val="30"/>
          <w:szCs w:val="30"/>
        </w:rPr>
        <w:t>Проведение мониторинга</w:t>
      </w:r>
    </w:p>
    <w:p w:rsidR="00B5595B" w:rsidRPr="00C678DD" w:rsidRDefault="00B5595B" w:rsidP="00B5595B">
      <w:pPr>
        <w:pStyle w:val="a3"/>
        <w:ind w:firstLine="709"/>
        <w:jc w:val="both"/>
      </w:pP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Изучение положения детей в 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замещающих  семьях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целесообразно начинать со сбора объективных данных, а именно информации классного руководителя (воспитателя) о положении ребенка в замещающей семье, результатов медицинского обследования и психодиагностики ребенка. </w:t>
      </w: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того, как полученная информация проанализирована, и по итогам анализа в</w:t>
      </w:r>
      <w:r w:rsidRPr="00B559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559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карте регистрации результатов мониторинга </w:t>
      </w: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указан уровень соответствия положения ребенка в семье стандарту, проводится обследование условий жизни ребенка в замещающей семье, а также опрос замещающих родителей и ребенка. </w:t>
      </w:r>
    </w:p>
    <w:p w:rsidR="00B5595B" w:rsidRPr="00B5595B" w:rsidRDefault="00B5595B" w:rsidP="00B559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Информация, полученная от специалистов, участвующих в мониторинге, соотносится с информацией, которая получена в ходе опроса замещающих родителей. В случае 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расхождения  информации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, интервьюер в беседе с замещающими родителями уделяет дополнительное внимание  исследованию несоответствующих показателей, с тем, чтобы определить реальное положение ребенка в семье.</w:t>
      </w:r>
      <w:r w:rsidRPr="00B559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Изучение положения детей в замещающих семьях целесообразно проводить в следующей последовательности:  </w:t>
      </w:r>
    </w:p>
    <w:p w:rsidR="00B5595B" w:rsidRPr="00C678DD" w:rsidRDefault="00B5595B" w:rsidP="00B5595B">
      <w:pPr>
        <w:numPr>
          <w:ilvl w:val="1"/>
          <w:numId w:val="2"/>
        </w:numPr>
        <w:tabs>
          <w:tab w:val="clear" w:pos="21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8DD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психодиагностики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595B" w:rsidRPr="00B5595B" w:rsidRDefault="00B5595B" w:rsidP="00B5595B">
      <w:pPr>
        <w:numPr>
          <w:ilvl w:val="1"/>
          <w:numId w:val="2"/>
        </w:numPr>
        <w:tabs>
          <w:tab w:val="clear" w:pos="21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оценка положения ребенка в замещающей семье классным руководителем (воспитателем);</w:t>
      </w:r>
    </w:p>
    <w:p w:rsidR="00B5595B" w:rsidRPr="00C678DD" w:rsidRDefault="00B5595B" w:rsidP="00B5595B">
      <w:pPr>
        <w:numPr>
          <w:ilvl w:val="1"/>
          <w:numId w:val="2"/>
        </w:numPr>
        <w:tabs>
          <w:tab w:val="clear" w:pos="21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данные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595B" w:rsidRPr="00C678DD" w:rsidRDefault="00B5595B" w:rsidP="00B5595B">
      <w:pPr>
        <w:numPr>
          <w:ilvl w:val="1"/>
          <w:numId w:val="2"/>
        </w:numPr>
        <w:tabs>
          <w:tab w:val="clear" w:pos="21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опрос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замещающих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595B" w:rsidRPr="00B5595B" w:rsidRDefault="00B5595B" w:rsidP="00B5595B">
      <w:pPr>
        <w:numPr>
          <w:ilvl w:val="1"/>
          <w:numId w:val="2"/>
        </w:numPr>
        <w:tabs>
          <w:tab w:val="clear" w:pos="21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опрос детей, воспитывающихся в замещающих семьях, и изучение условий их жизни.</w:t>
      </w:r>
    </w:p>
    <w:p w:rsidR="00B5595B" w:rsidRPr="00C678DD" w:rsidRDefault="00B5595B" w:rsidP="00B5595B">
      <w:pPr>
        <w:pStyle w:val="a3"/>
        <w:rPr>
          <w:sz w:val="30"/>
          <w:szCs w:val="30"/>
        </w:rPr>
      </w:pPr>
    </w:p>
    <w:p w:rsidR="00B5595B" w:rsidRPr="00F03532" w:rsidRDefault="00F03532" w:rsidP="00F03532">
      <w:pPr>
        <w:ind w:firstLine="180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ru-RU"/>
        </w:rPr>
        <w:t>5.</w:t>
      </w:r>
      <w:proofErr w:type="spellStart"/>
      <w:r w:rsidR="00B5595B" w:rsidRPr="00F03532">
        <w:rPr>
          <w:rFonts w:ascii="Times New Roman" w:eastAsia="Times New Roman" w:hAnsi="Times New Roman"/>
          <w:b/>
          <w:iCs/>
          <w:sz w:val="28"/>
          <w:szCs w:val="28"/>
        </w:rPr>
        <w:t>Психодиагностика</w:t>
      </w:r>
      <w:proofErr w:type="spellEnd"/>
      <w:r w:rsidR="00B5595B" w:rsidRPr="00F03532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proofErr w:type="spellStart"/>
      <w:r w:rsidR="00B5595B" w:rsidRPr="00F03532">
        <w:rPr>
          <w:rFonts w:ascii="Times New Roman" w:eastAsia="Times New Roman" w:hAnsi="Times New Roman"/>
          <w:b/>
          <w:iCs/>
          <w:sz w:val="28"/>
          <w:szCs w:val="28"/>
        </w:rPr>
        <w:t>ребенка</w:t>
      </w:r>
      <w:proofErr w:type="spellEnd"/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Методикой, наиболее подходящей для изучения внутрисемейных отношений глазами ребенка, являются «Межличностные отношения ребенка» Рене Жиля. Для более полного изучения внутрисемейных отношений глазами ребенка дополнительно может быть использована 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методика  «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Кинетический рисунок семьи» Р. Бернса, С. Кауфмана. </w:t>
      </w: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Использовать данные методики можно для детей 4-летнего и старше возраста. Межличностные отношения детей моложе 4 лет устанавливаются интервьюером на основании наблюдения за взаимодействием ребенка и родителей. </w:t>
      </w: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Общими рекомендациями для 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проведения  названных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методик являются:</w:t>
      </w: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проведение диагностики без посторонних лиц, в частности, 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без  замещающих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родителей;</w:t>
      </w: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- проведение диагностики предусматривается с каждым ребенком индивидуально.</w:t>
      </w: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5595B" w:rsidRPr="00B5595B" w:rsidRDefault="00F03532" w:rsidP="00F0353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proofErr w:type="spellStart"/>
      <w:r w:rsidR="00B5595B" w:rsidRPr="00B5595B">
        <w:rPr>
          <w:rFonts w:ascii="Times New Roman" w:hAnsi="Times New Roman" w:cs="Times New Roman"/>
          <w:b/>
          <w:sz w:val="28"/>
          <w:szCs w:val="28"/>
        </w:rPr>
        <w:t>Данные</w:t>
      </w:r>
      <w:proofErr w:type="spellEnd"/>
      <w:r w:rsidR="00B5595B" w:rsidRPr="00B559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595B" w:rsidRPr="00B5595B">
        <w:rPr>
          <w:rFonts w:ascii="Times New Roman" w:hAnsi="Times New Roman" w:cs="Times New Roman"/>
          <w:b/>
          <w:sz w:val="28"/>
          <w:szCs w:val="28"/>
        </w:rPr>
        <w:t>медицинского</w:t>
      </w:r>
      <w:proofErr w:type="spellEnd"/>
      <w:r w:rsidR="00B5595B" w:rsidRPr="00B559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595B" w:rsidRPr="00B5595B">
        <w:rPr>
          <w:rFonts w:ascii="Times New Roman" w:hAnsi="Times New Roman" w:cs="Times New Roman"/>
          <w:b/>
          <w:sz w:val="28"/>
          <w:szCs w:val="28"/>
        </w:rPr>
        <w:t>обследования</w:t>
      </w:r>
      <w:proofErr w:type="spellEnd"/>
    </w:p>
    <w:p w:rsidR="00B5595B" w:rsidRPr="00C678DD" w:rsidRDefault="00B5595B" w:rsidP="00B5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678DD">
        <w:rPr>
          <w:rFonts w:ascii="Times New Roman" w:eastAsia="Times New Roman" w:hAnsi="Times New Roman" w:cs="Times New Roman"/>
          <w:sz w:val="28"/>
          <w:szCs w:val="28"/>
        </w:rPr>
        <w:tab/>
      </w: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Данные медицинского обследования </w:t>
      </w:r>
      <w:r w:rsidRPr="00B5595B">
        <w:rPr>
          <w:rFonts w:ascii="Times New Roman" w:hAnsi="Times New Roman" w:cs="Times New Roman"/>
          <w:sz w:val="28"/>
          <w:szCs w:val="28"/>
          <w:lang w:val="ru-RU"/>
        </w:rPr>
        <w:t>вносятся в карту регистрации результатов мониторинга в пункты: 2.1.1., 2.1.2., 2.2.2., 2.2.3., 2.3.1., 2.3.2., 2.3.3., 2.</w:t>
      </w:r>
      <w:proofErr w:type="gramStart"/>
      <w:r w:rsidRPr="00B5595B">
        <w:rPr>
          <w:rFonts w:ascii="Times New Roman" w:hAnsi="Times New Roman" w:cs="Times New Roman"/>
          <w:sz w:val="28"/>
          <w:szCs w:val="28"/>
          <w:lang w:val="ru-RU"/>
        </w:rPr>
        <w:t>3.4..</w:t>
      </w:r>
      <w:proofErr w:type="gramEnd"/>
      <w:r w:rsidRPr="00B559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5595B" w:rsidRPr="00C678DD" w:rsidRDefault="00B5595B" w:rsidP="00B5595B">
      <w:pPr>
        <w:pStyle w:val="a3"/>
        <w:ind w:firstLine="709"/>
        <w:jc w:val="center"/>
      </w:pPr>
    </w:p>
    <w:p w:rsidR="00B5595B" w:rsidRPr="00B5595B" w:rsidRDefault="00F03532" w:rsidP="00F03532">
      <w:pPr>
        <w:pStyle w:val="a3"/>
        <w:ind w:firstLine="709"/>
        <w:jc w:val="both"/>
        <w:rPr>
          <w:b/>
        </w:rPr>
      </w:pPr>
      <w:r>
        <w:rPr>
          <w:b/>
        </w:rPr>
        <w:t>7.</w:t>
      </w:r>
      <w:r w:rsidR="00B5595B" w:rsidRPr="00B5595B">
        <w:rPr>
          <w:b/>
        </w:rPr>
        <w:t>Изучение условий жизни ребенка, воспитывающегося в замещающей семье</w:t>
      </w:r>
    </w:p>
    <w:p w:rsidR="00B5595B" w:rsidRPr="00C678DD" w:rsidRDefault="00B5595B" w:rsidP="00B5595B">
      <w:pPr>
        <w:pStyle w:val="a3"/>
        <w:ind w:firstLine="709"/>
        <w:jc w:val="center"/>
      </w:pPr>
    </w:p>
    <w:p w:rsidR="00B5595B" w:rsidRPr="00C678DD" w:rsidRDefault="00B5595B" w:rsidP="00B5595B">
      <w:pPr>
        <w:pStyle w:val="a3"/>
        <w:ind w:firstLine="709"/>
        <w:jc w:val="both"/>
      </w:pPr>
      <w:r w:rsidRPr="00C678DD">
        <w:t>Данные акта обследования условий жизни и воспитания подопечного вносятся в карту регистрации результатов мониторинга в пункты: 1.2.1. – 1.2.10., 1.3.1., 1.3.4., 1.3.5., 3.2.1., 3.2.2., 3.2.3., 4.2.4., 4.</w:t>
      </w:r>
      <w:proofErr w:type="gramStart"/>
      <w:r w:rsidRPr="00C678DD">
        <w:t>2.8..</w:t>
      </w:r>
      <w:proofErr w:type="gramEnd"/>
    </w:p>
    <w:p w:rsidR="00B5595B" w:rsidRPr="00C678DD" w:rsidRDefault="00B5595B" w:rsidP="00B5595B">
      <w:pPr>
        <w:pStyle w:val="a3"/>
        <w:ind w:firstLine="709"/>
        <w:jc w:val="center"/>
      </w:pPr>
    </w:p>
    <w:p w:rsidR="00B5595B" w:rsidRPr="00F03532" w:rsidRDefault="00F03532" w:rsidP="00F0353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8.</w:t>
      </w:r>
      <w:r w:rsidR="00B5595B" w:rsidRPr="00F035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Опрос </w:t>
      </w:r>
      <w:proofErr w:type="gramStart"/>
      <w:r w:rsidR="00B5595B" w:rsidRPr="00F035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замещающих  родителей</w:t>
      </w:r>
      <w:proofErr w:type="gramEnd"/>
    </w:p>
    <w:p w:rsidR="00B5595B" w:rsidRPr="00F03532" w:rsidRDefault="00B5595B" w:rsidP="00B55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Опрос 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замещающих  родителей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лучше провести в квартире (доме)  замещающих  родителей. Во время встречи с замещающими 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родителями  необходимо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проинформировать о назначении вашей беседы, направленной на оказание помощи и поддержки в функционировании семьи, в воспитании детей. </w:t>
      </w:r>
    </w:p>
    <w:p w:rsidR="00B5595B" w:rsidRPr="00C678DD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Беседа должна вестись в непринужденной обстановке. Ее цель –  собрать информацию по изучаемой проблеме, оценить уровень соответствия осуществляемого воспитания стандартам положения ребенка в замещающей семье. Поэтому, порядок вопросов, задаваемых родителями, и их формулировка могут меняться интервьюером в зависимости от того, как складывается 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ситуация  общения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C678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интервьюер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задавать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уточняющие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78DD"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spellEnd"/>
      <w:r w:rsidRPr="00C678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Беседа ведется с замещающими родителями без посторонних. На основани</w:t>
      </w:r>
      <w:r w:rsidR="00195A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ответов замещающих родителей </w:t>
      </w: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интервьюер самостоятельно определяет уровень соответствия тому или иному показателю стандарта, и делает в опросном листе замещающего родителя соответствующие пометки.</w:t>
      </w: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5595B" w:rsidRPr="00B5595B" w:rsidRDefault="00F03532" w:rsidP="00F0353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9.</w:t>
      </w:r>
      <w:r w:rsidR="00B5595B" w:rsidRPr="00B5595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Опрос ребенка и изучение условий его жизни</w:t>
      </w:r>
    </w:p>
    <w:p w:rsidR="00B5595B" w:rsidRPr="00B5595B" w:rsidRDefault="00B5595B" w:rsidP="00B559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беседа с 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родителями  не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заняла много времени (не более 45 минут), в этот же день можно провести опрос ребенка (требования к опросу те же), а также изучить условия его жизни. </w:t>
      </w:r>
      <w:r w:rsidRPr="00B559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Для этого родителя и </w:t>
      </w:r>
      <w:proofErr w:type="gramStart"/>
      <w:r w:rsidRPr="00B559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ребенка  просят</w:t>
      </w:r>
      <w:proofErr w:type="gramEnd"/>
      <w:r w:rsidRPr="00B559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показать спальное место, уголок для игр, вещи, приобретенные ребенку за последние полгода и др. Кроме того, интервьюер самостоятельно оценивает жилье с точки зрения его безопасности для ребенка. </w:t>
      </w: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По итогам изучения условий </w:t>
      </w:r>
      <w:proofErr w:type="gramStart"/>
      <w:r w:rsidRPr="00B559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жизни  ребенка</w:t>
      </w:r>
      <w:proofErr w:type="gramEnd"/>
      <w:r w:rsidRPr="00B5595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составляется </w:t>
      </w: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акт обследования.</w:t>
      </w: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если беседа с родителями затянулась, опрос ребенка можно провести в другой день, так же, как и изучение его условий жизни. При наличии в семье нескольких детей беседу с ними можно вести одновременно, добиваясь, однако индивидуальных ответов («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А  как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 ты ответил на этот вопрос?»), и заполняя опросный лист на каждого ребенка. Во избежание повторения ответов старших детей 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младшими,  опрос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надо начинать с младших. </w:t>
      </w:r>
    </w:p>
    <w:p w:rsidR="00B5595B" w:rsidRPr="00B5595B" w:rsidRDefault="00B5595B" w:rsidP="00B5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опросе детей, следует учитывать информацию, полученную во время 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опроса  родителей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зависимости от ситуации </w:t>
      </w:r>
      <w:proofErr w:type="gramStart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>и  уровня</w:t>
      </w:r>
      <w:proofErr w:type="gramEnd"/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развития ребенка допускаются замены  в формулировках  вопросов. </w:t>
      </w:r>
    </w:p>
    <w:p w:rsidR="00B5595B" w:rsidRPr="00B5595B" w:rsidRDefault="00B5595B" w:rsidP="00B5595B">
      <w:pPr>
        <w:jc w:val="center"/>
        <w:rPr>
          <w:rFonts w:ascii="Times New Roman" w:hAnsi="Times New Roman" w:cs="Times New Roman"/>
          <w:b/>
          <w:lang w:val="ru-RU"/>
        </w:rPr>
      </w:pPr>
    </w:p>
    <w:p w:rsidR="00B5595B" w:rsidRPr="00B5595B" w:rsidRDefault="00F03532" w:rsidP="00F03532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10.</w:t>
      </w:r>
      <w:r w:rsidR="00B5595B" w:rsidRPr="00B5595B">
        <w:rPr>
          <w:rFonts w:ascii="Times New Roman" w:hAnsi="Times New Roman" w:cs="Times New Roman"/>
          <w:b/>
          <w:sz w:val="28"/>
          <w:szCs w:val="28"/>
          <w:lang w:val="ru-RU"/>
        </w:rPr>
        <w:t>Обработка материалов и подведение итогов мониторинга</w:t>
      </w:r>
    </w:p>
    <w:p w:rsidR="00463C7B" w:rsidRPr="00B5595B" w:rsidRDefault="00B5595B" w:rsidP="00246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hAnsi="Times New Roman" w:cs="Times New Roman"/>
          <w:sz w:val="28"/>
          <w:szCs w:val="28"/>
          <w:lang w:val="ru-RU"/>
        </w:rPr>
        <w:t xml:space="preserve">После того, как собраны все необходимые материалы, оформляется </w:t>
      </w:r>
      <w:r w:rsidRPr="00B5595B">
        <w:rPr>
          <w:rFonts w:ascii="Times New Roman" w:hAnsi="Times New Roman" w:cs="Times New Roman"/>
          <w:b/>
          <w:sz w:val="28"/>
          <w:szCs w:val="28"/>
          <w:lang w:val="ru-RU"/>
        </w:rPr>
        <w:t>карта регистрации результатов мониторинга</w:t>
      </w:r>
      <w:r w:rsidRPr="00B5595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положения ребенка в замещающей семье.</w:t>
      </w:r>
      <w:r w:rsidRPr="00B559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5595B" w:rsidRPr="00B5595B" w:rsidRDefault="00B5595B" w:rsidP="00B55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hAnsi="Times New Roman" w:cs="Times New Roman"/>
          <w:sz w:val="28"/>
          <w:szCs w:val="28"/>
          <w:lang w:val="ru-RU"/>
        </w:rPr>
        <w:t xml:space="preserve">В пересечении граф показателя положения ребенка и источника, отражающего этот показатель, прописывается оценка соответствия по </w:t>
      </w:r>
      <w:proofErr w:type="gramStart"/>
      <w:r w:rsidRPr="00B5595B">
        <w:rPr>
          <w:rFonts w:ascii="Times New Roman" w:hAnsi="Times New Roman" w:cs="Times New Roman"/>
          <w:sz w:val="28"/>
          <w:szCs w:val="28"/>
          <w:lang w:val="ru-RU"/>
        </w:rPr>
        <w:t>каждому  показателю</w:t>
      </w:r>
      <w:proofErr w:type="gramEnd"/>
      <w:r w:rsidRPr="00B5595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5595B" w:rsidRPr="00B5595B" w:rsidRDefault="00B5595B" w:rsidP="00B55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hAnsi="Times New Roman" w:cs="Times New Roman"/>
          <w:sz w:val="28"/>
          <w:szCs w:val="28"/>
          <w:lang w:val="ru-RU"/>
        </w:rPr>
        <w:t xml:space="preserve"> В (высокий </w:t>
      </w:r>
      <w:proofErr w:type="gramStart"/>
      <w:r w:rsidRPr="00B5595B">
        <w:rPr>
          <w:rFonts w:ascii="Times New Roman" w:hAnsi="Times New Roman" w:cs="Times New Roman"/>
          <w:sz w:val="28"/>
          <w:szCs w:val="28"/>
          <w:lang w:val="ru-RU"/>
        </w:rPr>
        <w:t>уровень  соответствия</w:t>
      </w:r>
      <w:proofErr w:type="gramEnd"/>
      <w:r w:rsidRPr="00B5595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5595B" w:rsidRPr="00B5595B" w:rsidRDefault="00B5595B" w:rsidP="00B55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hAnsi="Times New Roman" w:cs="Times New Roman"/>
          <w:sz w:val="28"/>
          <w:szCs w:val="28"/>
          <w:lang w:val="ru-RU"/>
        </w:rPr>
        <w:t xml:space="preserve"> С (средний уровень соответствия);</w:t>
      </w:r>
    </w:p>
    <w:p w:rsidR="00B5595B" w:rsidRPr="00C678DD" w:rsidRDefault="00B5595B" w:rsidP="00B55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9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78DD">
        <w:rPr>
          <w:rFonts w:ascii="Times New Roman" w:hAnsi="Times New Roman" w:cs="Times New Roman"/>
          <w:sz w:val="28"/>
          <w:szCs w:val="28"/>
        </w:rPr>
        <w:t>Н (</w:t>
      </w:r>
      <w:proofErr w:type="spellStart"/>
      <w:r w:rsidRPr="00C678DD">
        <w:rPr>
          <w:rFonts w:ascii="Times New Roman" w:hAnsi="Times New Roman" w:cs="Times New Roman"/>
          <w:sz w:val="28"/>
          <w:szCs w:val="28"/>
        </w:rPr>
        <w:t>низкий</w:t>
      </w:r>
      <w:proofErr w:type="spellEnd"/>
      <w:r w:rsidRPr="00C6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8DD">
        <w:rPr>
          <w:rFonts w:ascii="Times New Roman" w:hAnsi="Times New Roman" w:cs="Times New Roman"/>
          <w:sz w:val="28"/>
          <w:szCs w:val="28"/>
        </w:rPr>
        <w:t>уровень</w:t>
      </w:r>
      <w:proofErr w:type="spellEnd"/>
      <w:r w:rsidRPr="00C6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8DD">
        <w:rPr>
          <w:rFonts w:ascii="Times New Roman" w:hAnsi="Times New Roman" w:cs="Times New Roman"/>
          <w:sz w:val="28"/>
          <w:szCs w:val="28"/>
        </w:rPr>
        <w:t>соответствия</w:t>
      </w:r>
      <w:proofErr w:type="spellEnd"/>
      <w:r w:rsidRPr="00C678DD">
        <w:rPr>
          <w:rFonts w:ascii="Times New Roman" w:hAnsi="Times New Roman" w:cs="Times New Roman"/>
          <w:sz w:val="28"/>
          <w:szCs w:val="28"/>
        </w:rPr>
        <w:t>).</w:t>
      </w:r>
    </w:p>
    <w:p w:rsidR="00B5595B" w:rsidRPr="00B5595B" w:rsidRDefault="00B5595B" w:rsidP="00B55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hAnsi="Times New Roman" w:cs="Times New Roman"/>
          <w:sz w:val="28"/>
          <w:szCs w:val="28"/>
          <w:lang w:val="ru-RU"/>
        </w:rPr>
        <w:t xml:space="preserve">В последней ячейке «Оценка уровня соответствия стандартам» рассчитывается среднеарифметическое значение по этому показателю. </w:t>
      </w:r>
    </w:p>
    <w:p w:rsidR="00B5595B" w:rsidRPr="00B5595B" w:rsidRDefault="00B5595B" w:rsidP="00B55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hAnsi="Times New Roman" w:cs="Times New Roman"/>
          <w:sz w:val="28"/>
          <w:szCs w:val="28"/>
          <w:lang w:val="ru-RU"/>
        </w:rPr>
        <w:t xml:space="preserve">Для определения соответствия критериям стандарта, также выводится среднеарифметическое значение, для чего суммируются все среднеарифметические значения показателей соответствия </w:t>
      </w:r>
      <w:proofErr w:type="gramStart"/>
      <w:r w:rsidRPr="00B5595B">
        <w:rPr>
          <w:rFonts w:ascii="Times New Roman" w:hAnsi="Times New Roman" w:cs="Times New Roman"/>
          <w:sz w:val="28"/>
          <w:szCs w:val="28"/>
          <w:lang w:val="ru-RU"/>
        </w:rPr>
        <w:t>критерию</w:t>
      </w:r>
      <w:proofErr w:type="gramEnd"/>
      <w:r w:rsidRPr="00B5595B">
        <w:rPr>
          <w:rFonts w:ascii="Times New Roman" w:hAnsi="Times New Roman" w:cs="Times New Roman"/>
          <w:sz w:val="28"/>
          <w:szCs w:val="28"/>
          <w:lang w:val="ru-RU"/>
        </w:rPr>
        <w:t xml:space="preserve"> и полученная сумма делится на количество исследованных показателей. </w:t>
      </w:r>
    </w:p>
    <w:p w:rsidR="00B5595B" w:rsidRPr="00B5595B" w:rsidRDefault="00B5595B" w:rsidP="00B55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hAnsi="Times New Roman" w:cs="Times New Roman"/>
          <w:sz w:val="28"/>
          <w:szCs w:val="28"/>
          <w:lang w:val="ru-RU"/>
        </w:rPr>
        <w:t xml:space="preserve">Аналогично рассчитывается уровень соответствия стандарту. Полученная оценка в соответствии с математическими правилами округляется. Округленная оценка и представляет собой уровень соответствия положения ребенка в замещающей семье тому или иному стандарту. </w:t>
      </w:r>
    </w:p>
    <w:p w:rsidR="00B5595B" w:rsidRPr="00B5595B" w:rsidRDefault="00B5595B" w:rsidP="00B55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hAnsi="Times New Roman" w:cs="Times New Roman"/>
          <w:sz w:val="28"/>
          <w:szCs w:val="28"/>
          <w:lang w:val="ru-RU"/>
        </w:rPr>
        <w:t xml:space="preserve">Следует обратить внимание, что оценка уровня соответствия стандарту во многом представляет собой субъективный процесс. Анализируя информацию, представленную в документах, специалист, осуществляющий мониторинг, самостоятельно определяет уровень соответствия показателям стандарта. </w:t>
      </w:r>
    </w:p>
    <w:p w:rsidR="00B5595B" w:rsidRPr="00B5595B" w:rsidRDefault="00B5595B" w:rsidP="00B55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hAnsi="Times New Roman" w:cs="Times New Roman"/>
          <w:sz w:val="28"/>
          <w:szCs w:val="28"/>
          <w:lang w:val="ru-RU"/>
        </w:rPr>
        <w:t xml:space="preserve">Однако полная формализация оценки положения ребенка в замещающей семье не позволила бы сделать качественный анализ собранной информации, который представляется не менее важным, чем количественный. </w:t>
      </w:r>
    </w:p>
    <w:p w:rsidR="00B5595B" w:rsidRDefault="00B5595B" w:rsidP="00B55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95B">
        <w:rPr>
          <w:rFonts w:ascii="Times New Roman" w:hAnsi="Times New Roman" w:cs="Times New Roman"/>
          <w:sz w:val="28"/>
          <w:szCs w:val="28"/>
          <w:lang w:val="ru-RU"/>
        </w:rPr>
        <w:t>По результатам количественного и качественного анализов разрабатывается заключение и   рекомендации для замещающих родителей, специалистов, сопровождающих замещающие семьи</w:t>
      </w:r>
      <w:r w:rsidRPr="00B559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595B">
        <w:rPr>
          <w:rFonts w:ascii="Times New Roman" w:hAnsi="Times New Roman" w:cs="Times New Roman"/>
          <w:sz w:val="28"/>
          <w:szCs w:val="28"/>
          <w:lang w:val="ru-RU"/>
        </w:rPr>
        <w:t>по улучшению положения детей, жизнедеятельности замещающих семей.</w:t>
      </w:r>
    </w:p>
    <w:p w:rsidR="00CB3021" w:rsidRDefault="00CB3021" w:rsidP="00B55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69ED" w:rsidRDefault="002469ED" w:rsidP="00B55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социально педагогический центр предоставляется заполненная карта результатов (мониторинга) психодиагностического исследования ребёнка с рекомендациями</w:t>
      </w:r>
      <w:r w:rsidR="002023A1">
        <w:rPr>
          <w:rFonts w:ascii="Times New Roman" w:hAnsi="Times New Roman" w:cs="Times New Roman"/>
          <w:sz w:val="28"/>
          <w:szCs w:val="28"/>
          <w:lang w:val="ru-RU"/>
        </w:rPr>
        <w:t xml:space="preserve"> педагога-психолога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выявленным проблемам семьи и ребенка.</w:t>
      </w:r>
    </w:p>
    <w:p w:rsidR="002469ED" w:rsidRPr="00463C7B" w:rsidRDefault="002469ED" w:rsidP="00246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3C7B">
        <w:rPr>
          <w:rFonts w:ascii="Times New Roman" w:hAnsi="Times New Roman"/>
          <w:b/>
          <w:sz w:val="28"/>
          <w:szCs w:val="28"/>
          <w:lang w:val="ru-RU"/>
        </w:rPr>
        <w:t>Карта результатов</w:t>
      </w:r>
    </w:p>
    <w:p w:rsidR="002469ED" w:rsidRPr="00463C7B" w:rsidRDefault="002469ED" w:rsidP="00246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3C7B">
        <w:rPr>
          <w:rFonts w:ascii="Times New Roman" w:hAnsi="Times New Roman"/>
          <w:b/>
          <w:sz w:val="28"/>
          <w:szCs w:val="28"/>
          <w:lang w:val="ru-RU"/>
        </w:rPr>
        <w:t>психодиагностического исследования ребёнка</w:t>
      </w:r>
    </w:p>
    <w:p w:rsidR="002469ED" w:rsidRPr="00463C7B" w:rsidRDefault="002469ED" w:rsidP="002469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469ED" w:rsidRPr="00463C7B" w:rsidRDefault="002469ED" w:rsidP="002469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63C7B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</w:t>
      </w:r>
      <w:r w:rsidR="00AC2B97">
        <w:rPr>
          <w:rFonts w:ascii="Times New Roman" w:hAnsi="Times New Roman"/>
          <w:sz w:val="24"/>
          <w:szCs w:val="24"/>
          <w:lang w:val="ru-RU"/>
        </w:rPr>
        <w:t>_______</w:t>
      </w:r>
      <w:r w:rsidRPr="00463C7B">
        <w:rPr>
          <w:rFonts w:ascii="Times New Roman" w:hAnsi="Times New Roman"/>
          <w:sz w:val="24"/>
          <w:szCs w:val="24"/>
          <w:lang w:val="ru-RU"/>
        </w:rPr>
        <w:t>__</w:t>
      </w:r>
    </w:p>
    <w:p w:rsidR="002469ED" w:rsidRPr="00BF5A49" w:rsidRDefault="002469ED" w:rsidP="002469E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BF5A49">
        <w:rPr>
          <w:rFonts w:ascii="Times New Roman" w:hAnsi="Times New Roman"/>
          <w:i/>
          <w:sz w:val="18"/>
          <w:szCs w:val="18"/>
          <w:lang w:val="ru-RU"/>
        </w:rPr>
        <w:t>Фамилия, имя ребёнка, дата рождения</w:t>
      </w:r>
    </w:p>
    <w:p w:rsidR="002469ED" w:rsidRPr="00BF5A49" w:rsidRDefault="00AC2B97" w:rsidP="002469E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_________________________________</w:t>
      </w:r>
      <w:r w:rsidR="002469ED" w:rsidRPr="00BF5A49">
        <w:rPr>
          <w:rFonts w:ascii="Times New Roman" w:hAnsi="Times New Roman"/>
          <w:sz w:val="18"/>
          <w:szCs w:val="18"/>
          <w:lang w:val="ru-RU"/>
        </w:rPr>
        <w:t>__________________________________________________________________________</w:t>
      </w:r>
    </w:p>
    <w:p w:rsidR="002469ED" w:rsidRPr="00BF5A49" w:rsidRDefault="002469ED" w:rsidP="002469E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BF5A49">
        <w:rPr>
          <w:rFonts w:ascii="Times New Roman" w:hAnsi="Times New Roman"/>
          <w:i/>
          <w:sz w:val="18"/>
          <w:szCs w:val="18"/>
        </w:rPr>
        <w:t>Адрес</w:t>
      </w:r>
    </w:p>
    <w:p w:rsidR="002469ED" w:rsidRDefault="002469ED" w:rsidP="002469E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686"/>
        <w:gridCol w:w="2835"/>
        <w:gridCol w:w="567"/>
        <w:gridCol w:w="532"/>
      </w:tblGrid>
      <w:tr w:rsidR="002469ED" w:rsidRPr="00001C58" w:rsidTr="003450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01C58">
              <w:rPr>
                <w:rFonts w:ascii="Times New Roman" w:hAnsi="Times New Roman"/>
                <w:lang w:val="ru-RU"/>
              </w:rPr>
              <w:t>№ в карте</w:t>
            </w:r>
          </w:p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01C58">
              <w:rPr>
                <w:rFonts w:ascii="Times New Roman" w:hAnsi="Times New Roman"/>
                <w:lang w:val="ru-RU"/>
              </w:rPr>
              <w:t>регистрации результатов мониторинга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1C58">
              <w:rPr>
                <w:rFonts w:ascii="Times New Roman" w:hAnsi="Times New Roman"/>
              </w:rPr>
              <w:t>Показатели</w:t>
            </w:r>
            <w:proofErr w:type="spellEnd"/>
            <w:r w:rsidRPr="00001C58">
              <w:rPr>
                <w:rFonts w:ascii="Times New Roman" w:hAnsi="Times New Roman"/>
              </w:rPr>
              <w:t xml:space="preserve"> </w:t>
            </w:r>
            <w:proofErr w:type="spellStart"/>
            <w:r w:rsidRPr="00001C58">
              <w:rPr>
                <w:rFonts w:ascii="Times New Roman" w:hAnsi="Times New Roman"/>
              </w:rPr>
              <w:t>стандарта</w:t>
            </w:r>
            <w:proofErr w:type="spellEnd"/>
          </w:p>
        </w:tc>
        <w:tc>
          <w:tcPr>
            <w:tcW w:w="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01C58">
              <w:rPr>
                <w:rFonts w:ascii="Times New Roman" w:hAnsi="Times New Roman"/>
                <w:lang w:val="ru-RU"/>
              </w:rPr>
              <w:t>Уровень соответствия показателю стандарта в баллах</w:t>
            </w:r>
          </w:p>
        </w:tc>
      </w:tr>
      <w:tr w:rsidR="002469ED" w:rsidRPr="00001C58" w:rsidTr="00345081">
        <w:trPr>
          <w:trHeight w:val="24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4.3.2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01C58">
              <w:rPr>
                <w:rFonts w:ascii="Times New Roman" w:hAnsi="Times New Roman"/>
                <w:lang w:val="ru-RU"/>
              </w:rPr>
              <w:t>Ребёнок не имеет серьёзных эмоциональных и поведенческих проблем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1C58">
              <w:rPr>
                <w:rFonts w:ascii="Times New Roman" w:hAnsi="Times New Roman"/>
              </w:rPr>
              <w:t>Не</w:t>
            </w:r>
            <w:proofErr w:type="spellEnd"/>
            <w:r w:rsidRPr="00001C58">
              <w:rPr>
                <w:rFonts w:ascii="Times New Roman" w:hAnsi="Times New Roman"/>
              </w:rPr>
              <w:t xml:space="preserve"> </w:t>
            </w:r>
            <w:proofErr w:type="spellStart"/>
            <w:r w:rsidRPr="00001C58">
              <w:rPr>
                <w:rFonts w:ascii="Times New Roman" w:hAnsi="Times New Roman"/>
              </w:rPr>
              <w:t>имеет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В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3</w:t>
            </w:r>
          </w:p>
        </w:tc>
      </w:tr>
      <w:tr w:rsidR="002469ED" w:rsidRPr="00001C58" w:rsidTr="0034508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1C58">
              <w:rPr>
                <w:rFonts w:ascii="Times New Roman" w:hAnsi="Times New Roman"/>
              </w:rPr>
              <w:t>Частично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2</w:t>
            </w:r>
          </w:p>
        </w:tc>
      </w:tr>
      <w:tr w:rsidR="002469ED" w:rsidRPr="00001C58" w:rsidTr="00345081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1C58">
              <w:rPr>
                <w:rFonts w:ascii="Times New Roman" w:hAnsi="Times New Roman"/>
              </w:rPr>
              <w:t>Имеет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1</w:t>
            </w:r>
          </w:p>
        </w:tc>
      </w:tr>
      <w:tr w:rsidR="002469ED" w:rsidRPr="00001C58" w:rsidTr="00345081">
        <w:trPr>
          <w:trHeight w:val="2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4.3.3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01C58">
              <w:rPr>
                <w:rFonts w:ascii="Times New Roman" w:hAnsi="Times New Roman"/>
                <w:lang w:val="ru-RU"/>
              </w:rPr>
              <w:t>Между родителями и приёмным ребёнком существует удовлетворяющая ребёнка привязанность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Существует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3</w:t>
            </w:r>
          </w:p>
        </w:tc>
      </w:tr>
      <w:tr w:rsidR="002469ED" w:rsidRPr="00001C58" w:rsidTr="00345081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1C58">
              <w:rPr>
                <w:rFonts w:ascii="Times New Roman" w:hAnsi="Times New Roman"/>
              </w:rPr>
              <w:t>Частично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2</w:t>
            </w:r>
          </w:p>
        </w:tc>
      </w:tr>
      <w:tr w:rsidR="002469ED" w:rsidRPr="00001C58" w:rsidTr="00345081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1C58">
              <w:rPr>
                <w:rFonts w:ascii="Times New Roman" w:hAnsi="Times New Roman"/>
              </w:rPr>
              <w:t>Не</w:t>
            </w:r>
            <w:proofErr w:type="spellEnd"/>
            <w:r w:rsidRPr="00001C58">
              <w:rPr>
                <w:rFonts w:ascii="Times New Roman" w:hAnsi="Times New Roman"/>
              </w:rPr>
              <w:t xml:space="preserve"> </w:t>
            </w:r>
            <w:proofErr w:type="spellStart"/>
            <w:r w:rsidRPr="00001C58">
              <w:rPr>
                <w:rFonts w:ascii="Times New Roman" w:hAnsi="Times New Roman"/>
              </w:rPr>
              <w:t>существует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1</w:t>
            </w:r>
          </w:p>
        </w:tc>
      </w:tr>
      <w:tr w:rsidR="002469ED" w:rsidRPr="00001C58" w:rsidTr="00345081">
        <w:trPr>
          <w:trHeight w:val="22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4.3.4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01C58">
              <w:rPr>
                <w:rFonts w:ascii="Times New Roman" w:hAnsi="Times New Roman"/>
                <w:lang w:val="ru-RU"/>
              </w:rPr>
              <w:t>Родители эмоционально вовлечены в дела ребёнка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Вовлечены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3</w:t>
            </w:r>
          </w:p>
        </w:tc>
      </w:tr>
      <w:tr w:rsidR="002469ED" w:rsidRPr="00001C58" w:rsidTr="00345081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1C58">
              <w:rPr>
                <w:rFonts w:ascii="Times New Roman" w:hAnsi="Times New Roman"/>
              </w:rPr>
              <w:t>Не</w:t>
            </w:r>
            <w:proofErr w:type="spellEnd"/>
            <w:r w:rsidRPr="00001C58">
              <w:rPr>
                <w:rFonts w:ascii="Times New Roman" w:hAnsi="Times New Roman"/>
              </w:rPr>
              <w:t xml:space="preserve"> </w:t>
            </w:r>
            <w:proofErr w:type="spellStart"/>
            <w:r w:rsidRPr="00001C58">
              <w:rPr>
                <w:rFonts w:ascii="Times New Roman" w:hAnsi="Times New Roman"/>
              </w:rPr>
              <w:t>всегда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2</w:t>
            </w:r>
          </w:p>
        </w:tc>
      </w:tr>
      <w:tr w:rsidR="002469ED" w:rsidRPr="00001C58" w:rsidTr="00345081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1C58">
              <w:rPr>
                <w:rFonts w:ascii="Times New Roman" w:hAnsi="Times New Roman"/>
              </w:rPr>
              <w:t>Не</w:t>
            </w:r>
            <w:proofErr w:type="spellEnd"/>
            <w:r w:rsidRPr="00001C58">
              <w:rPr>
                <w:rFonts w:ascii="Times New Roman" w:hAnsi="Times New Roman"/>
              </w:rPr>
              <w:t xml:space="preserve"> </w:t>
            </w:r>
            <w:proofErr w:type="spellStart"/>
            <w:r w:rsidRPr="00001C58">
              <w:rPr>
                <w:rFonts w:ascii="Times New Roman" w:hAnsi="Times New Roman"/>
              </w:rPr>
              <w:t>вовлечены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1</w:t>
            </w:r>
          </w:p>
        </w:tc>
      </w:tr>
      <w:tr w:rsidR="002469ED" w:rsidRPr="00001C58" w:rsidTr="00345081">
        <w:trPr>
          <w:trHeight w:val="19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4.3.6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01C58">
              <w:rPr>
                <w:rFonts w:ascii="Times New Roman" w:hAnsi="Times New Roman"/>
                <w:lang w:val="ru-RU"/>
              </w:rPr>
              <w:t>Родители оказывают помощь ребёнку в решении его актуальных проблем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Оказывают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3</w:t>
            </w:r>
          </w:p>
        </w:tc>
      </w:tr>
      <w:tr w:rsidR="002469ED" w:rsidRPr="00001C58" w:rsidTr="00345081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1C58">
              <w:rPr>
                <w:rFonts w:ascii="Times New Roman" w:hAnsi="Times New Roman"/>
              </w:rPr>
              <w:t>Не</w:t>
            </w:r>
            <w:proofErr w:type="spellEnd"/>
            <w:r w:rsidRPr="00001C58">
              <w:rPr>
                <w:rFonts w:ascii="Times New Roman" w:hAnsi="Times New Roman"/>
              </w:rPr>
              <w:t xml:space="preserve"> </w:t>
            </w:r>
            <w:proofErr w:type="spellStart"/>
            <w:r w:rsidRPr="00001C58">
              <w:rPr>
                <w:rFonts w:ascii="Times New Roman" w:hAnsi="Times New Roman"/>
              </w:rPr>
              <w:t>всегда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2</w:t>
            </w:r>
          </w:p>
        </w:tc>
      </w:tr>
      <w:tr w:rsidR="002469ED" w:rsidRPr="00001C58" w:rsidTr="0034508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1C58">
              <w:rPr>
                <w:rFonts w:ascii="Times New Roman" w:hAnsi="Times New Roman"/>
              </w:rPr>
              <w:t>Не</w:t>
            </w:r>
            <w:proofErr w:type="spellEnd"/>
            <w:r w:rsidRPr="00001C58">
              <w:rPr>
                <w:rFonts w:ascii="Times New Roman" w:hAnsi="Times New Roman"/>
              </w:rPr>
              <w:t xml:space="preserve"> </w:t>
            </w:r>
            <w:proofErr w:type="spellStart"/>
            <w:r w:rsidRPr="00001C58">
              <w:rPr>
                <w:rFonts w:ascii="Times New Roman" w:hAnsi="Times New Roman"/>
              </w:rPr>
              <w:t>оказывают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1</w:t>
            </w:r>
          </w:p>
        </w:tc>
      </w:tr>
      <w:tr w:rsidR="002469ED" w:rsidRPr="00001C58" w:rsidTr="00345081">
        <w:trPr>
          <w:trHeight w:val="27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5.1.7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01C58">
              <w:rPr>
                <w:rFonts w:ascii="Times New Roman" w:hAnsi="Times New Roman"/>
                <w:lang w:val="ru-RU"/>
              </w:rPr>
              <w:t>Помимо замещающих родителей ребёнок имеет взрослого, к которому может обратиться в трудную минуту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Имеет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3</w:t>
            </w:r>
          </w:p>
        </w:tc>
      </w:tr>
      <w:tr w:rsidR="002469ED" w:rsidRPr="00001C58" w:rsidTr="00345081">
        <w:trPr>
          <w:trHeight w:val="8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1C58">
              <w:rPr>
                <w:rFonts w:ascii="Times New Roman" w:hAnsi="Times New Roman"/>
              </w:rPr>
              <w:t>Не</w:t>
            </w:r>
            <w:proofErr w:type="spellEnd"/>
            <w:r w:rsidRPr="00001C58">
              <w:rPr>
                <w:rFonts w:ascii="Times New Roman" w:hAnsi="Times New Roman"/>
              </w:rPr>
              <w:t xml:space="preserve"> </w:t>
            </w:r>
            <w:proofErr w:type="spellStart"/>
            <w:r w:rsidRPr="00001C58">
              <w:rPr>
                <w:rFonts w:ascii="Times New Roman" w:hAnsi="Times New Roman"/>
              </w:rPr>
              <w:t>имеет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1</w:t>
            </w:r>
          </w:p>
        </w:tc>
      </w:tr>
      <w:tr w:rsidR="002469ED" w:rsidRPr="00001C58" w:rsidTr="00345081">
        <w:trPr>
          <w:trHeight w:val="27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5.2.8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01C58">
              <w:rPr>
                <w:rFonts w:ascii="Times New Roman" w:hAnsi="Times New Roman"/>
                <w:lang w:val="ru-RU"/>
              </w:rPr>
              <w:t>У ребёнка есть близкие друзья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3</w:t>
            </w:r>
          </w:p>
        </w:tc>
      </w:tr>
      <w:tr w:rsidR="002469ED" w:rsidRPr="00001C58" w:rsidTr="00345081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1C58">
              <w:rPr>
                <w:rFonts w:ascii="Times New Roman" w:hAnsi="Times New Roman"/>
              </w:rPr>
              <w:t>Один</w:t>
            </w:r>
            <w:proofErr w:type="spellEnd"/>
            <w:r w:rsidRPr="00001C58">
              <w:rPr>
                <w:rFonts w:ascii="Times New Roman" w:hAnsi="Times New Roman"/>
              </w:rPr>
              <w:t xml:space="preserve"> </w:t>
            </w:r>
            <w:proofErr w:type="spellStart"/>
            <w:r w:rsidRPr="00001C58">
              <w:rPr>
                <w:rFonts w:ascii="Times New Roman" w:hAnsi="Times New Roman"/>
              </w:rPr>
              <w:t>друг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2</w:t>
            </w:r>
          </w:p>
        </w:tc>
      </w:tr>
      <w:tr w:rsidR="002469ED" w:rsidRPr="00001C58" w:rsidTr="00345081">
        <w:trPr>
          <w:trHeight w:val="2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9ED" w:rsidRPr="00001C58" w:rsidRDefault="002469ED" w:rsidP="003450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1C58">
              <w:rPr>
                <w:rFonts w:ascii="Times New Roman" w:hAnsi="Times New Roman"/>
              </w:rPr>
              <w:t>Нет</w:t>
            </w:r>
            <w:proofErr w:type="spellEnd"/>
            <w:r w:rsidRPr="00001C58">
              <w:rPr>
                <w:rFonts w:ascii="Times New Roman" w:hAnsi="Times New Roman"/>
              </w:rPr>
              <w:t xml:space="preserve"> </w:t>
            </w:r>
            <w:proofErr w:type="spellStart"/>
            <w:r w:rsidRPr="00001C58">
              <w:rPr>
                <w:rFonts w:ascii="Times New Roman" w:hAnsi="Times New Roman"/>
              </w:rPr>
              <w:t>друзей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Н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69ED" w:rsidRPr="00001C58" w:rsidRDefault="002469ED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C58">
              <w:rPr>
                <w:rFonts w:ascii="Times New Roman" w:hAnsi="Times New Roman"/>
              </w:rPr>
              <w:t>1</w:t>
            </w:r>
          </w:p>
        </w:tc>
      </w:tr>
      <w:tr w:rsidR="00CB3021" w:rsidRPr="00001C58" w:rsidTr="00EC1855">
        <w:trPr>
          <w:trHeight w:val="267"/>
        </w:trPr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021" w:rsidRPr="00001C58" w:rsidRDefault="00CB3021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Общее количество баллов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021" w:rsidRPr="00001C58" w:rsidRDefault="00CB3021" w:rsidP="003450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469ED" w:rsidRPr="00001C58" w:rsidRDefault="002469ED" w:rsidP="002469ED">
      <w:pPr>
        <w:spacing w:after="0" w:line="240" w:lineRule="auto"/>
        <w:rPr>
          <w:rFonts w:ascii="Times New Roman" w:hAnsi="Times New Roman"/>
        </w:rPr>
      </w:pPr>
    </w:p>
    <w:p w:rsidR="002469ED" w:rsidRDefault="002469ED" w:rsidP="002469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Рекомендации: __________________________________________________________________</w:t>
      </w:r>
    </w:p>
    <w:p w:rsidR="002469ED" w:rsidRPr="00463C7B" w:rsidRDefault="002469ED" w:rsidP="002469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9ED" w:rsidRDefault="002469ED" w:rsidP="002469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9ED" w:rsidRDefault="002469ED" w:rsidP="002469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</w:t>
      </w:r>
    </w:p>
    <w:p w:rsidR="002469ED" w:rsidRDefault="002469ED" w:rsidP="002469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                   _____________________________</w:t>
      </w:r>
    </w:p>
    <w:p w:rsidR="002469ED" w:rsidRPr="00001C58" w:rsidRDefault="002469ED" w:rsidP="002469ED">
      <w:pPr>
        <w:spacing w:after="0" w:line="240" w:lineRule="auto"/>
        <w:ind w:firstLine="708"/>
        <w:rPr>
          <w:rFonts w:ascii="Times New Roman" w:hAnsi="Times New Roman"/>
          <w:i/>
          <w:sz w:val="18"/>
          <w:szCs w:val="18"/>
        </w:rPr>
      </w:pPr>
      <w:proofErr w:type="spellStart"/>
      <w:r w:rsidRPr="00001C58">
        <w:rPr>
          <w:rFonts w:ascii="Times New Roman" w:hAnsi="Times New Roman"/>
          <w:i/>
          <w:sz w:val="18"/>
          <w:szCs w:val="18"/>
        </w:rPr>
        <w:t>Подпись</w:t>
      </w:r>
      <w:proofErr w:type="spellEnd"/>
      <w:r w:rsidRPr="00001C58">
        <w:rPr>
          <w:rFonts w:ascii="Times New Roman" w:hAnsi="Times New Roman"/>
          <w:i/>
          <w:sz w:val="18"/>
          <w:szCs w:val="18"/>
        </w:rPr>
        <w:tab/>
      </w:r>
      <w:r w:rsidRPr="00001C58">
        <w:rPr>
          <w:rFonts w:ascii="Times New Roman" w:hAnsi="Times New Roman"/>
          <w:i/>
          <w:sz w:val="18"/>
          <w:szCs w:val="18"/>
        </w:rPr>
        <w:tab/>
      </w:r>
      <w:r w:rsidRPr="00001C58">
        <w:rPr>
          <w:rFonts w:ascii="Times New Roman" w:hAnsi="Times New Roman"/>
          <w:i/>
          <w:sz w:val="18"/>
          <w:szCs w:val="18"/>
        </w:rPr>
        <w:tab/>
      </w:r>
      <w:r w:rsidRPr="00001C58">
        <w:rPr>
          <w:rFonts w:ascii="Times New Roman" w:hAnsi="Times New Roman"/>
          <w:i/>
          <w:sz w:val="18"/>
          <w:szCs w:val="18"/>
        </w:rPr>
        <w:tab/>
      </w:r>
      <w:r w:rsidRPr="00001C58">
        <w:rPr>
          <w:rFonts w:ascii="Times New Roman" w:hAnsi="Times New Roman"/>
          <w:i/>
          <w:sz w:val="18"/>
          <w:szCs w:val="18"/>
        </w:rPr>
        <w:tab/>
      </w:r>
      <w:proofErr w:type="spellStart"/>
      <w:r w:rsidRPr="00001C58">
        <w:rPr>
          <w:rFonts w:ascii="Times New Roman" w:hAnsi="Times New Roman"/>
          <w:i/>
          <w:sz w:val="18"/>
          <w:szCs w:val="18"/>
        </w:rPr>
        <w:t>Расшифровка</w:t>
      </w:r>
      <w:proofErr w:type="spellEnd"/>
      <w:r w:rsidRPr="00001C58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001C58">
        <w:rPr>
          <w:rFonts w:ascii="Times New Roman" w:hAnsi="Times New Roman"/>
          <w:i/>
          <w:sz w:val="18"/>
          <w:szCs w:val="18"/>
        </w:rPr>
        <w:t>подписи</w:t>
      </w:r>
      <w:proofErr w:type="spellEnd"/>
    </w:p>
    <w:p w:rsidR="002469ED" w:rsidRDefault="002469ED" w:rsidP="002469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</w:t>
      </w:r>
    </w:p>
    <w:sectPr w:rsidR="002469ED" w:rsidSect="00CB3021">
      <w:pgSz w:w="12240" w:h="15840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7022"/>
    <w:multiLevelType w:val="hybridMultilevel"/>
    <w:tmpl w:val="3262443E"/>
    <w:lvl w:ilvl="0" w:tplc="67EEB0C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D6BFC"/>
    <w:multiLevelType w:val="hybridMultilevel"/>
    <w:tmpl w:val="C5921B46"/>
    <w:lvl w:ilvl="0" w:tplc="A6F45062">
      <w:start w:val="3"/>
      <w:numFmt w:val="bullet"/>
      <w:lvlText w:val="-"/>
      <w:lvlJc w:val="left"/>
      <w:pPr>
        <w:tabs>
          <w:tab w:val="num" w:pos="2339"/>
        </w:tabs>
        <w:ind w:left="2339" w:hanging="360"/>
      </w:pPr>
      <w:rPr>
        <w:rFonts w:ascii="Times New Roman" w:eastAsia="Times New Roman" w:hAnsi="Times New Roman" w:cs="Times New Roman" w:hint="default"/>
      </w:rPr>
    </w:lvl>
    <w:lvl w:ilvl="1" w:tplc="A6F4506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0E5F7E"/>
    <w:multiLevelType w:val="hybridMultilevel"/>
    <w:tmpl w:val="4224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0D"/>
    <w:rsid w:val="00001C58"/>
    <w:rsid w:val="00195ABB"/>
    <w:rsid w:val="001E1C70"/>
    <w:rsid w:val="001F2539"/>
    <w:rsid w:val="002023A1"/>
    <w:rsid w:val="002469ED"/>
    <w:rsid w:val="00463C7B"/>
    <w:rsid w:val="005C6DE4"/>
    <w:rsid w:val="00997C50"/>
    <w:rsid w:val="009B104C"/>
    <w:rsid w:val="00A71371"/>
    <w:rsid w:val="00AC2B97"/>
    <w:rsid w:val="00AD500D"/>
    <w:rsid w:val="00B5595B"/>
    <w:rsid w:val="00BF5A49"/>
    <w:rsid w:val="00CB3021"/>
    <w:rsid w:val="00F0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E73CE-E622-4075-A0A9-1B41C68A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95B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</w:style>
  <w:style w:type="paragraph" w:styleId="a4">
    <w:name w:val="List Paragraph"/>
    <w:basedOn w:val="a"/>
    <w:uiPriority w:val="34"/>
    <w:qFormat/>
    <w:rsid w:val="00B5595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Comlab</dc:creator>
  <cp:keywords/>
  <dc:description/>
  <cp:lastModifiedBy>Comlab</cp:lastModifiedBy>
  <cp:revision>2</cp:revision>
  <dcterms:created xsi:type="dcterms:W3CDTF">2023-02-21T07:48:00Z</dcterms:created>
  <dcterms:modified xsi:type="dcterms:W3CDTF">2023-02-21T07:48:00Z</dcterms:modified>
</cp:coreProperties>
</file>