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8B6" w:rsidRPr="00D518B6" w:rsidRDefault="00D518B6" w:rsidP="00D518B6">
      <w:pPr>
        <w:shd w:val="clear" w:color="auto" w:fill="FFFFFF"/>
        <w:spacing w:after="100" w:afterAutospacing="1" w:line="240" w:lineRule="auto"/>
        <w:jc w:val="both"/>
        <w:rPr>
          <w:rFonts w:ascii="Шрифт" w:eastAsia="Times New Roman" w:hAnsi="Шрифт" w:cs="Times New Roman"/>
          <w:color w:val="121212"/>
          <w:sz w:val="30"/>
          <w:szCs w:val="30"/>
          <w:lang w:eastAsia="ru-RU"/>
        </w:rPr>
      </w:pPr>
      <w:r w:rsidRPr="00D518B6">
        <w:rPr>
          <w:rFonts w:ascii="Arial" w:eastAsia="Times New Roman" w:hAnsi="Arial" w:cs="Arial"/>
          <w:color w:val="121212"/>
          <w:sz w:val="30"/>
          <w:szCs w:val="30"/>
          <w:lang w:eastAsia="ru-RU"/>
        </w:rPr>
        <w:t>Малообеспеченным семьям и семьям, находящимся в трудной жизненной ситуации, предоставляется государственная адресная социальная помощь</w:t>
      </w:r>
      <w:r w:rsidRPr="00D518B6">
        <w:rPr>
          <w:rFonts w:ascii="Arial" w:eastAsia="Times New Roman" w:hAnsi="Arial" w:cs="Arial"/>
          <w:color w:val="121212"/>
          <w:sz w:val="30"/>
          <w:lang w:eastAsia="ru-RU"/>
        </w:rPr>
        <w:t> </w:t>
      </w:r>
      <w:r w:rsidRPr="00D518B6">
        <w:rPr>
          <w:rFonts w:ascii="Arial" w:eastAsia="Times New Roman" w:hAnsi="Arial" w:cs="Arial"/>
          <w:i/>
          <w:iCs/>
          <w:color w:val="121212"/>
          <w:sz w:val="30"/>
          <w:szCs w:val="30"/>
          <w:lang w:eastAsia="ru-RU"/>
        </w:rPr>
        <w:t>(Указ Президента Республики Беларусь от 19.01.2012 № 41 «О государственной адресной социальной помощи»)</w:t>
      </w:r>
      <w:r w:rsidRPr="00D518B6">
        <w:rPr>
          <w:rFonts w:ascii="Arial" w:eastAsia="Times New Roman" w:hAnsi="Arial" w:cs="Arial"/>
          <w:color w:val="121212"/>
          <w:sz w:val="30"/>
          <w:szCs w:val="30"/>
          <w:lang w:eastAsia="ru-RU"/>
        </w:rPr>
        <w:t> в виде:</w:t>
      </w:r>
    </w:p>
    <w:p w:rsidR="00D518B6" w:rsidRPr="00D518B6" w:rsidRDefault="00D518B6" w:rsidP="00D518B6">
      <w:pPr>
        <w:shd w:val="clear" w:color="auto" w:fill="FFFFFF"/>
        <w:spacing w:after="100" w:afterAutospacing="1" w:line="240" w:lineRule="auto"/>
        <w:jc w:val="both"/>
        <w:rPr>
          <w:rFonts w:ascii="Arial" w:eastAsia="Times New Roman" w:hAnsi="Arial" w:cs="Arial"/>
          <w:color w:val="121212"/>
          <w:sz w:val="30"/>
          <w:szCs w:val="30"/>
          <w:lang w:eastAsia="ru-RU"/>
        </w:rPr>
      </w:pPr>
      <w:r w:rsidRPr="00D518B6">
        <w:rPr>
          <w:rFonts w:ascii="Arial" w:eastAsia="Times New Roman" w:hAnsi="Arial" w:cs="Arial"/>
          <w:b/>
          <w:bCs/>
          <w:color w:val="121212"/>
          <w:sz w:val="30"/>
          <w:szCs w:val="30"/>
          <w:lang w:eastAsia="ru-RU"/>
        </w:rPr>
        <w:t>1)</w:t>
      </w:r>
      <w:r w:rsidRPr="00D518B6">
        <w:rPr>
          <w:rFonts w:ascii="Arial" w:eastAsia="Times New Roman" w:hAnsi="Arial" w:cs="Arial"/>
          <w:color w:val="121212"/>
          <w:sz w:val="30"/>
          <w:lang w:eastAsia="ru-RU"/>
        </w:rPr>
        <w:t> </w:t>
      </w:r>
      <w:r w:rsidRPr="00D518B6">
        <w:rPr>
          <w:rFonts w:ascii="Arial" w:eastAsia="Times New Roman" w:hAnsi="Arial" w:cs="Arial"/>
          <w:color w:val="121212"/>
          <w:sz w:val="30"/>
          <w:szCs w:val="30"/>
          <w:lang w:eastAsia="ru-RU"/>
        </w:rPr>
        <w:t>ежемесячного и (или) единовременного социальных пособий на приобретение продуктов питания, лекарственных средств, одежды, обуви, школьных принадлежностей и на другие нужды для обеспечения нормальной жизнедеятельности, а также на оплату (полностью или частично) жилищно-коммунальных услуг.</w:t>
      </w:r>
    </w:p>
    <w:p w:rsidR="00D518B6" w:rsidRPr="00D518B6" w:rsidRDefault="00D518B6" w:rsidP="00D518B6">
      <w:pPr>
        <w:shd w:val="clear" w:color="auto" w:fill="FFFFFF"/>
        <w:spacing w:after="100" w:afterAutospacing="1" w:line="240" w:lineRule="auto"/>
        <w:jc w:val="both"/>
        <w:rPr>
          <w:rFonts w:ascii="Arial" w:eastAsia="Times New Roman" w:hAnsi="Arial" w:cs="Arial"/>
          <w:color w:val="121212"/>
          <w:sz w:val="30"/>
          <w:szCs w:val="30"/>
          <w:lang w:eastAsia="ru-RU"/>
        </w:rPr>
      </w:pPr>
      <w:r w:rsidRPr="00D518B6">
        <w:rPr>
          <w:rFonts w:ascii="Arial" w:eastAsia="Times New Roman" w:hAnsi="Arial" w:cs="Arial"/>
          <w:b/>
          <w:bCs/>
          <w:color w:val="121212"/>
          <w:sz w:val="30"/>
          <w:szCs w:val="30"/>
          <w:lang w:eastAsia="ru-RU"/>
        </w:rPr>
        <w:t>Ежемесячное</w:t>
      </w:r>
      <w:r w:rsidRPr="00D518B6">
        <w:rPr>
          <w:rFonts w:ascii="Arial" w:eastAsia="Times New Roman" w:hAnsi="Arial" w:cs="Arial"/>
          <w:b/>
          <w:bCs/>
          <w:color w:val="121212"/>
          <w:sz w:val="30"/>
          <w:lang w:eastAsia="ru-RU"/>
        </w:rPr>
        <w:t> </w:t>
      </w:r>
      <w:r w:rsidRPr="00D518B6">
        <w:rPr>
          <w:rFonts w:ascii="Arial" w:eastAsia="Times New Roman" w:hAnsi="Arial" w:cs="Arial"/>
          <w:color w:val="121212"/>
          <w:sz w:val="30"/>
          <w:szCs w:val="30"/>
          <w:lang w:eastAsia="ru-RU"/>
        </w:rPr>
        <w:t>социальное пособие предоставляется семьям при условии, что их среднедушевой доход по объективным причинам ниже БПМ.</w:t>
      </w:r>
      <w:r w:rsidRPr="00D518B6">
        <w:rPr>
          <w:rFonts w:ascii="Arial" w:eastAsia="Times New Roman" w:hAnsi="Arial" w:cs="Arial"/>
          <w:color w:val="121212"/>
          <w:sz w:val="30"/>
          <w:lang w:eastAsia="ru-RU"/>
        </w:rPr>
        <w:t> </w:t>
      </w:r>
      <w:r w:rsidRPr="00D518B6">
        <w:rPr>
          <w:rFonts w:ascii="Arial" w:eastAsia="Times New Roman" w:hAnsi="Arial" w:cs="Arial"/>
          <w:b/>
          <w:bCs/>
          <w:color w:val="121212"/>
          <w:sz w:val="30"/>
          <w:szCs w:val="30"/>
          <w:lang w:eastAsia="ru-RU"/>
        </w:rPr>
        <w:t>С 01.09.2020 многодетным семьям</w:t>
      </w:r>
      <w:r w:rsidRPr="00D518B6">
        <w:rPr>
          <w:rFonts w:ascii="Arial" w:eastAsia="Times New Roman" w:hAnsi="Arial" w:cs="Arial"/>
          <w:color w:val="121212"/>
          <w:sz w:val="30"/>
          <w:lang w:eastAsia="ru-RU"/>
        </w:rPr>
        <w:t> </w:t>
      </w:r>
      <w:r w:rsidRPr="00D518B6">
        <w:rPr>
          <w:rFonts w:ascii="Arial" w:eastAsia="Times New Roman" w:hAnsi="Arial" w:cs="Arial"/>
          <w:color w:val="121212"/>
          <w:sz w:val="30"/>
          <w:szCs w:val="30"/>
          <w:lang w:eastAsia="ru-RU"/>
        </w:rPr>
        <w:t>ежемесячное социальное пособие предоставляется при условии, что их среднедушевой доход составляет</w:t>
      </w:r>
      <w:r w:rsidRPr="00D518B6">
        <w:rPr>
          <w:rFonts w:ascii="Arial" w:eastAsia="Times New Roman" w:hAnsi="Arial" w:cs="Arial"/>
          <w:color w:val="121212"/>
          <w:sz w:val="30"/>
          <w:lang w:eastAsia="ru-RU"/>
        </w:rPr>
        <w:t> </w:t>
      </w:r>
      <w:r w:rsidRPr="00D518B6">
        <w:rPr>
          <w:rFonts w:ascii="Arial" w:eastAsia="Times New Roman" w:hAnsi="Arial" w:cs="Arial"/>
          <w:b/>
          <w:bCs/>
          <w:color w:val="121212"/>
          <w:sz w:val="30"/>
          <w:szCs w:val="30"/>
          <w:lang w:eastAsia="ru-RU"/>
        </w:rPr>
        <w:t>не более 115% БПМ</w:t>
      </w:r>
      <w:r w:rsidRPr="00D518B6">
        <w:rPr>
          <w:rFonts w:ascii="Arial" w:eastAsia="Times New Roman" w:hAnsi="Arial" w:cs="Arial"/>
          <w:b/>
          <w:bCs/>
          <w:i/>
          <w:iCs/>
          <w:color w:val="121212"/>
          <w:sz w:val="30"/>
          <w:szCs w:val="30"/>
          <w:lang w:eastAsia="ru-RU"/>
        </w:rPr>
        <w:t>.</w:t>
      </w:r>
    </w:p>
    <w:p w:rsidR="00D518B6" w:rsidRPr="00D518B6" w:rsidRDefault="00D518B6" w:rsidP="00D518B6">
      <w:pPr>
        <w:shd w:val="clear" w:color="auto" w:fill="FFFFFF"/>
        <w:spacing w:after="100" w:afterAutospacing="1" w:line="240" w:lineRule="auto"/>
        <w:jc w:val="both"/>
        <w:rPr>
          <w:rFonts w:ascii="Arial" w:eastAsia="Times New Roman" w:hAnsi="Arial" w:cs="Arial"/>
          <w:color w:val="121212"/>
          <w:sz w:val="30"/>
          <w:szCs w:val="30"/>
          <w:lang w:eastAsia="ru-RU"/>
        </w:rPr>
      </w:pPr>
      <w:r w:rsidRPr="00D518B6">
        <w:rPr>
          <w:rFonts w:ascii="Arial" w:eastAsia="Times New Roman" w:hAnsi="Arial" w:cs="Arial"/>
          <w:color w:val="121212"/>
          <w:sz w:val="30"/>
          <w:szCs w:val="30"/>
          <w:lang w:eastAsia="ru-RU"/>
        </w:rPr>
        <w:t>Размер ежемесячного социального пособия на каждого члена семьи составляет положительную разность между размером БПМ (115% БПМ</w:t>
      </w:r>
      <w:r w:rsidRPr="00D518B6">
        <w:rPr>
          <w:rFonts w:ascii="Arial" w:eastAsia="Times New Roman" w:hAnsi="Arial" w:cs="Arial"/>
          <w:color w:val="121212"/>
          <w:sz w:val="30"/>
          <w:lang w:eastAsia="ru-RU"/>
        </w:rPr>
        <w:t> </w:t>
      </w:r>
      <w:r w:rsidRPr="00D518B6">
        <w:rPr>
          <w:rFonts w:ascii="Arial" w:eastAsia="Times New Roman" w:hAnsi="Arial" w:cs="Arial"/>
          <w:b/>
          <w:bCs/>
          <w:color w:val="121212"/>
          <w:sz w:val="30"/>
          <w:szCs w:val="30"/>
          <w:lang w:eastAsia="ru-RU"/>
        </w:rPr>
        <w:t>для многодетных семей</w:t>
      </w:r>
      <w:r w:rsidRPr="00D518B6">
        <w:rPr>
          <w:rFonts w:ascii="Arial" w:eastAsia="Times New Roman" w:hAnsi="Arial" w:cs="Arial"/>
          <w:color w:val="121212"/>
          <w:sz w:val="30"/>
          <w:szCs w:val="30"/>
          <w:lang w:eastAsia="ru-RU"/>
        </w:rPr>
        <w:t>) и среднедушевым доходом семьи.</w:t>
      </w:r>
    </w:p>
    <w:p w:rsidR="00D518B6" w:rsidRPr="00D518B6" w:rsidRDefault="00D518B6" w:rsidP="00D518B6">
      <w:pPr>
        <w:shd w:val="clear" w:color="auto" w:fill="FFFFFF"/>
        <w:spacing w:after="100" w:afterAutospacing="1" w:line="240" w:lineRule="auto"/>
        <w:jc w:val="both"/>
        <w:rPr>
          <w:rFonts w:ascii="Arial" w:eastAsia="Times New Roman" w:hAnsi="Arial" w:cs="Arial"/>
          <w:color w:val="121212"/>
          <w:sz w:val="30"/>
          <w:szCs w:val="30"/>
          <w:lang w:eastAsia="ru-RU"/>
        </w:rPr>
      </w:pPr>
      <w:r w:rsidRPr="00D518B6">
        <w:rPr>
          <w:rFonts w:ascii="Arial" w:eastAsia="Times New Roman" w:hAnsi="Arial" w:cs="Arial"/>
          <w:color w:val="121212"/>
          <w:sz w:val="30"/>
          <w:szCs w:val="30"/>
          <w:lang w:eastAsia="ru-RU"/>
        </w:rPr>
        <w:t>Ежемесячное социальное пособие предоставляется на период от 1 до 6 месяцев, но не более 6 месяцев в течение одного года.</w:t>
      </w:r>
      <w:r w:rsidRPr="00D518B6">
        <w:rPr>
          <w:rFonts w:ascii="Arial" w:eastAsia="Times New Roman" w:hAnsi="Arial" w:cs="Arial"/>
          <w:color w:val="121212"/>
          <w:sz w:val="30"/>
          <w:lang w:eastAsia="ru-RU"/>
        </w:rPr>
        <w:t> </w:t>
      </w:r>
      <w:r w:rsidRPr="00D518B6">
        <w:rPr>
          <w:rFonts w:ascii="Arial" w:eastAsia="Times New Roman" w:hAnsi="Arial" w:cs="Arial"/>
          <w:b/>
          <w:bCs/>
          <w:color w:val="121212"/>
          <w:sz w:val="30"/>
          <w:szCs w:val="30"/>
          <w:lang w:eastAsia="ru-RU"/>
        </w:rPr>
        <w:t>С 01.09.2020 </w:t>
      </w:r>
      <w:r w:rsidRPr="00D518B6">
        <w:rPr>
          <w:rFonts w:ascii="Arial" w:eastAsia="Times New Roman" w:hAnsi="Arial" w:cs="Arial"/>
          <w:color w:val="121212"/>
          <w:sz w:val="30"/>
          <w:szCs w:val="30"/>
          <w:lang w:eastAsia="ru-RU"/>
        </w:rPr>
        <w:t>многодетным семьям по решению комиссии оно может быть предоставлено на период более 6 месяцев –</w:t>
      </w:r>
      <w:r w:rsidRPr="00D518B6">
        <w:rPr>
          <w:rFonts w:ascii="Arial" w:eastAsia="Times New Roman" w:hAnsi="Arial" w:cs="Arial"/>
          <w:color w:val="121212"/>
          <w:sz w:val="30"/>
          <w:lang w:eastAsia="ru-RU"/>
        </w:rPr>
        <w:t> </w:t>
      </w:r>
      <w:r w:rsidRPr="00D518B6">
        <w:rPr>
          <w:rFonts w:ascii="Arial" w:eastAsia="Times New Roman" w:hAnsi="Arial" w:cs="Arial"/>
          <w:b/>
          <w:bCs/>
          <w:color w:val="121212"/>
          <w:sz w:val="30"/>
          <w:szCs w:val="30"/>
          <w:lang w:eastAsia="ru-RU"/>
        </w:rPr>
        <w:t>до 12 месяцев в году</w:t>
      </w:r>
      <w:r w:rsidRPr="00D518B6">
        <w:rPr>
          <w:rFonts w:ascii="Arial" w:eastAsia="Times New Roman" w:hAnsi="Arial" w:cs="Arial"/>
          <w:color w:val="121212"/>
          <w:sz w:val="30"/>
          <w:szCs w:val="30"/>
          <w:lang w:eastAsia="ru-RU"/>
        </w:rPr>
        <w:t>.</w:t>
      </w:r>
    </w:p>
    <w:p w:rsidR="00D518B6" w:rsidRPr="00D518B6" w:rsidRDefault="00D518B6" w:rsidP="00D518B6">
      <w:pPr>
        <w:shd w:val="clear" w:color="auto" w:fill="FFFFFF"/>
        <w:spacing w:after="100" w:afterAutospacing="1" w:line="240" w:lineRule="auto"/>
        <w:jc w:val="both"/>
        <w:rPr>
          <w:rFonts w:ascii="Arial" w:eastAsia="Times New Roman" w:hAnsi="Arial" w:cs="Arial"/>
          <w:color w:val="121212"/>
          <w:sz w:val="30"/>
          <w:szCs w:val="30"/>
          <w:lang w:eastAsia="ru-RU"/>
        </w:rPr>
      </w:pPr>
      <w:r w:rsidRPr="00D518B6">
        <w:rPr>
          <w:rFonts w:ascii="Arial" w:eastAsia="Times New Roman" w:hAnsi="Arial" w:cs="Arial"/>
          <w:b/>
          <w:bCs/>
          <w:color w:val="121212"/>
          <w:sz w:val="30"/>
          <w:szCs w:val="30"/>
          <w:lang w:eastAsia="ru-RU"/>
        </w:rPr>
        <w:t>Единовременное</w:t>
      </w:r>
      <w:r w:rsidRPr="00D518B6">
        <w:rPr>
          <w:rFonts w:ascii="Arial" w:eastAsia="Times New Roman" w:hAnsi="Arial" w:cs="Arial"/>
          <w:color w:val="121212"/>
          <w:sz w:val="30"/>
          <w:lang w:eastAsia="ru-RU"/>
        </w:rPr>
        <w:t> </w:t>
      </w:r>
      <w:r w:rsidRPr="00D518B6">
        <w:rPr>
          <w:rFonts w:ascii="Arial" w:eastAsia="Times New Roman" w:hAnsi="Arial" w:cs="Arial"/>
          <w:color w:val="121212"/>
          <w:sz w:val="30"/>
          <w:szCs w:val="30"/>
          <w:lang w:eastAsia="ru-RU"/>
        </w:rPr>
        <w:t>социальное пособие предоставляется семьям, оказавшимся по объективным причинам в трудной жизненной ситуации, нарушающей нормальную жизнедеятельность, при условии, что их среднедушевой доход составляет не более 150 процентов БПМ. Размер единовременного социального пособия устанавливается в зависимости от трудной жизненной ситуации, в которой находится семья, в сумме, не превышающей 10-кратного размера БПМ.</w:t>
      </w:r>
    </w:p>
    <w:p w:rsidR="00D518B6" w:rsidRPr="00D518B6" w:rsidRDefault="00D518B6" w:rsidP="00D518B6">
      <w:pPr>
        <w:shd w:val="clear" w:color="auto" w:fill="FFFFFF"/>
        <w:spacing w:after="100" w:afterAutospacing="1" w:line="240" w:lineRule="auto"/>
        <w:jc w:val="both"/>
        <w:rPr>
          <w:rFonts w:ascii="Arial" w:eastAsia="Times New Roman" w:hAnsi="Arial" w:cs="Arial"/>
          <w:color w:val="121212"/>
          <w:sz w:val="30"/>
          <w:szCs w:val="30"/>
          <w:lang w:eastAsia="ru-RU"/>
        </w:rPr>
      </w:pPr>
      <w:r w:rsidRPr="00D518B6">
        <w:rPr>
          <w:rFonts w:ascii="Arial" w:eastAsia="Times New Roman" w:hAnsi="Arial" w:cs="Arial"/>
          <w:b/>
          <w:bCs/>
          <w:i/>
          <w:iCs/>
          <w:color w:val="121212"/>
          <w:sz w:val="30"/>
          <w:szCs w:val="30"/>
          <w:lang w:eastAsia="ru-RU"/>
        </w:rPr>
        <w:t> </w:t>
      </w:r>
    </w:p>
    <w:p w:rsidR="00D518B6" w:rsidRPr="00D518B6" w:rsidRDefault="00D518B6" w:rsidP="00D518B6">
      <w:pPr>
        <w:shd w:val="clear" w:color="auto" w:fill="F4F4F6"/>
        <w:spacing w:line="240" w:lineRule="auto"/>
        <w:rPr>
          <w:rFonts w:ascii="Arial" w:eastAsia="Times New Roman" w:hAnsi="Arial" w:cs="Arial"/>
          <w:color w:val="121212"/>
          <w:sz w:val="30"/>
          <w:szCs w:val="30"/>
          <w:lang w:eastAsia="ru-RU"/>
        </w:rPr>
      </w:pPr>
      <w:r w:rsidRPr="00D518B6">
        <w:rPr>
          <w:rFonts w:ascii="Arial" w:eastAsia="Times New Roman" w:hAnsi="Arial" w:cs="Arial"/>
          <w:b/>
          <w:bCs/>
          <w:i/>
          <w:iCs/>
          <w:color w:val="121212"/>
          <w:sz w:val="30"/>
          <w:szCs w:val="30"/>
          <w:lang w:eastAsia="ru-RU"/>
        </w:rPr>
        <w:t>Справочно. </w:t>
      </w:r>
      <w:r w:rsidRPr="00D518B6">
        <w:rPr>
          <w:rFonts w:ascii="Arial" w:eastAsia="Times New Roman" w:hAnsi="Arial" w:cs="Arial"/>
          <w:i/>
          <w:iCs/>
          <w:color w:val="121212"/>
          <w:sz w:val="30"/>
          <w:szCs w:val="30"/>
          <w:lang w:eastAsia="ru-RU"/>
        </w:rPr>
        <w:t xml:space="preserve">Единовременное социальное пособие предоставляется один раз в течение календарного года. Более одного раза в год может быть предоставлено семьям </w:t>
      </w:r>
      <w:r w:rsidRPr="00D518B6">
        <w:rPr>
          <w:rFonts w:ascii="Arial" w:eastAsia="Times New Roman" w:hAnsi="Arial" w:cs="Arial"/>
          <w:i/>
          <w:iCs/>
          <w:color w:val="121212"/>
          <w:sz w:val="30"/>
          <w:szCs w:val="30"/>
          <w:lang w:eastAsia="ru-RU"/>
        </w:rPr>
        <w:lastRenderedPageBreak/>
        <w:t>(гражданам), пострадавшим в результате стихийных бедствий, катастроф, пожаров и иных чрезвычайных ситуаций (обстоятельств) непреодолимой силы (форс-мажор), если до этого они реализовали свое право на единовременное социальное пособие в связи с иной трудной жизненной ситуацией, нарушающей их нормальную жизнедеятельность</w:t>
      </w:r>
    </w:p>
    <w:p w:rsidR="00D518B6" w:rsidRPr="00D518B6" w:rsidRDefault="00D518B6" w:rsidP="00D518B6">
      <w:pPr>
        <w:shd w:val="clear" w:color="auto" w:fill="FFFFFF"/>
        <w:spacing w:after="100" w:afterAutospacing="1" w:line="240" w:lineRule="auto"/>
        <w:jc w:val="both"/>
        <w:rPr>
          <w:rFonts w:ascii="Arial" w:eastAsia="Times New Roman" w:hAnsi="Arial" w:cs="Arial"/>
          <w:color w:val="121212"/>
          <w:sz w:val="30"/>
          <w:szCs w:val="30"/>
          <w:lang w:eastAsia="ru-RU"/>
        </w:rPr>
      </w:pPr>
      <w:r w:rsidRPr="00D518B6">
        <w:rPr>
          <w:rFonts w:ascii="Arial" w:eastAsia="Times New Roman" w:hAnsi="Arial" w:cs="Arial"/>
          <w:b/>
          <w:bCs/>
          <w:color w:val="121212"/>
          <w:sz w:val="30"/>
          <w:szCs w:val="30"/>
          <w:lang w:eastAsia="ru-RU"/>
        </w:rPr>
        <w:t>2)</w:t>
      </w:r>
      <w:r w:rsidRPr="00D518B6">
        <w:rPr>
          <w:rFonts w:ascii="Arial" w:eastAsia="Times New Roman" w:hAnsi="Arial" w:cs="Arial"/>
          <w:color w:val="121212"/>
          <w:sz w:val="30"/>
          <w:lang w:eastAsia="ru-RU"/>
        </w:rPr>
        <w:t> </w:t>
      </w:r>
      <w:r w:rsidRPr="00D518B6">
        <w:rPr>
          <w:rFonts w:ascii="Arial" w:eastAsia="Times New Roman" w:hAnsi="Arial" w:cs="Arial"/>
          <w:color w:val="121212"/>
          <w:sz w:val="30"/>
          <w:szCs w:val="30"/>
          <w:lang w:eastAsia="ru-RU"/>
        </w:rPr>
        <w:t>социального пособия для возмещения затрат на приобретение подгузников – предоставляется независимо от величины среднедушевого дохода семьи детям-инвалидам в возрасте до 18 лет, имеющим IV степень утраты здоровья, и инвалидам I группы.</w:t>
      </w:r>
    </w:p>
    <w:p w:rsidR="00D518B6" w:rsidRPr="00D518B6" w:rsidRDefault="00D518B6" w:rsidP="00D518B6">
      <w:pPr>
        <w:shd w:val="clear" w:color="auto" w:fill="FFFFFF"/>
        <w:spacing w:after="100" w:afterAutospacing="1" w:line="240" w:lineRule="auto"/>
        <w:jc w:val="both"/>
        <w:rPr>
          <w:rFonts w:ascii="Arial" w:eastAsia="Times New Roman" w:hAnsi="Arial" w:cs="Arial"/>
          <w:color w:val="121212"/>
          <w:sz w:val="30"/>
          <w:szCs w:val="30"/>
          <w:lang w:eastAsia="ru-RU"/>
        </w:rPr>
      </w:pPr>
      <w:r w:rsidRPr="00D518B6">
        <w:rPr>
          <w:rFonts w:ascii="Arial" w:eastAsia="Times New Roman" w:hAnsi="Arial" w:cs="Arial"/>
          <w:b/>
          <w:bCs/>
          <w:color w:val="121212"/>
          <w:sz w:val="30"/>
          <w:szCs w:val="30"/>
          <w:lang w:eastAsia="ru-RU"/>
        </w:rPr>
        <w:t>3)</w:t>
      </w:r>
      <w:r w:rsidRPr="00D518B6">
        <w:rPr>
          <w:rFonts w:ascii="Arial" w:eastAsia="Times New Roman" w:hAnsi="Arial" w:cs="Arial"/>
          <w:color w:val="121212"/>
          <w:sz w:val="30"/>
          <w:lang w:eastAsia="ru-RU"/>
        </w:rPr>
        <w:t> </w:t>
      </w:r>
      <w:r w:rsidRPr="00D518B6">
        <w:rPr>
          <w:rFonts w:ascii="Arial" w:eastAsia="Times New Roman" w:hAnsi="Arial" w:cs="Arial"/>
          <w:color w:val="121212"/>
          <w:sz w:val="30"/>
          <w:szCs w:val="30"/>
          <w:lang w:eastAsia="ru-RU"/>
        </w:rPr>
        <w:t>бесплатного обеспечения продуктами питания детей первых двух лет жизни (предоставляется семьям, имеющим среднедушевой доход ниже БПМ. Семьям при рождении двойни или более детей такая помощь предоставляется независимо от величины среднедушевого дохода).</w:t>
      </w:r>
    </w:p>
    <w:p w:rsidR="00D518B6" w:rsidRPr="00D518B6" w:rsidRDefault="00D518B6" w:rsidP="00D518B6">
      <w:pPr>
        <w:shd w:val="clear" w:color="auto" w:fill="F4F4F6"/>
        <w:spacing w:line="240" w:lineRule="auto"/>
        <w:rPr>
          <w:rFonts w:ascii="Arial" w:eastAsia="Times New Roman" w:hAnsi="Arial" w:cs="Arial"/>
          <w:color w:val="121212"/>
          <w:sz w:val="30"/>
          <w:szCs w:val="30"/>
          <w:lang w:eastAsia="ru-RU"/>
        </w:rPr>
      </w:pPr>
      <w:r w:rsidRPr="00D518B6">
        <w:rPr>
          <w:rFonts w:ascii="Arial" w:eastAsia="Times New Roman" w:hAnsi="Arial" w:cs="Arial"/>
          <w:b/>
          <w:bCs/>
          <w:i/>
          <w:iCs/>
          <w:color w:val="121212"/>
          <w:sz w:val="30"/>
          <w:szCs w:val="30"/>
          <w:lang w:eastAsia="ru-RU"/>
        </w:rPr>
        <w:t>Справочно. </w:t>
      </w:r>
      <w:r w:rsidRPr="00D518B6">
        <w:rPr>
          <w:rFonts w:ascii="Arial" w:eastAsia="Times New Roman" w:hAnsi="Arial" w:cs="Arial"/>
          <w:i/>
          <w:iCs/>
          <w:color w:val="121212"/>
          <w:sz w:val="30"/>
          <w:szCs w:val="30"/>
          <w:lang w:eastAsia="ru-RU"/>
        </w:rPr>
        <w:t>Данный вид помощи предоставляется</w:t>
      </w:r>
      <w:r w:rsidRPr="00D518B6">
        <w:rPr>
          <w:rFonts w:ascii="Arial" w:eastAsia="Times New Roman" w:hAnsi="Arial" w:cs="Arial"/>
          <w:i/>
          <w:iCs/>
          <w:color w:val="121212"/>
          <w:sz w:val="30"/>
          <w:lang w:eastAsia="ru-RU"/>
        </w:rPr>
        <w:t> </w:t>
      </w:r>
      <w:r w:rsidRPr="00D518B6">
        <w:rPr>
          <w:rFonts w:ascii="Arial" w:eastAsia="Times New Roman" w:hAnsi="Arial" w:cs="Arial"/>
          <w:i/>
          <w:iCs/>
          <w:color w:val="121212"/>
          <w:sz w:val="30"/>
          <w:szCs w:val="30"/>
          <w:lang w:eastAsia="ru-RU"/>
        </w:rPr>
        <w:t>на основании рекомендаций врача-педиатра участкового (врача-педиатра, врача общей практики) по рациону питания ребенка в соответствии с его состоянием </w:t>
      </w:r>
    </w:p>
    <w:p w:rsidR="00121998" w:rsidRDefault="00121998"/>
    <w:sectPr w:rsidR="00121998" w:rsidSect="0012199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Шрифт">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rsids>
    <w:rsidRoot w:val="00D518B6"/>
    <w:rsid w:val="00121998"/>
    <w:rsid w:val="001673B6"/>
    <w:rsid w:val="00542E17"/>
    <w:rsid w:val="005520C1"/>
    <w:rsid w:val="00AA2F49"/>
    <w:rsid w:val="00D518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199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518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518B6"/>
  </w:style>
</w:styles>
</file>

<file path=word/webSettings.xml><?xml version="1.0" encoding="utf-8"?>
<w:webSettings xmlns:r="http://schemas.openxmlformats.org/officeDocument/2006/relationships" xmlns:w="http://schemas.openxmlformats.org/wordprocessingml/2006/main">
  <w:divs>
    <w:div w:id="1391610156">
      <w:bodyDiv w:val="1"/>
      <w:marLeft w:val="0"/>
      <w:marRight w:val="0"/>
      <w:marTop w:val="0"/>
      <w:marBottom w:val="0"/>
      <w:divBdr>
        <w:top w:val="none" w:sz="0" w:space="0" w:color="auto"/>
        <w:left w:val="none" w:sz="0" w:space="0" w:color="auto"/>
        <w:bottom w:val="none" w:sz="0" w:space="0" w:color="auto"/>
        <w:right w:val="none" w:sz="0" w:space="0" w:color="auto"/>
      </w:divBdr>
      <w:divsChild>
        <w:div w:id="1382359878">
          <w:marLeft w:val="0"/>
          <w:marRight w:val="0"/>
          <w:marTop w:val="0"/>
          <w:marBottom w:val="0"/>
          <w:divBdr>
            <w:top w:val="none" w:sz="0" w:space="0" w:color="auto"/>
            <w:left w:val="none" w:sz="0" w:space="0" w:color="auto"/>
            <w:bottom w:val="none" w:sz="0" w:space="0" w:color="auto"/>
            <w:right w:val="none" w:sz="0" w:space="0" w:color="auto"/>
          </w:divBdr>
        </w:div>
        <w:div w:id="1208026762">
          <w:blockQuote w:val="1"/>
          <w:marLeft w:val="0"/>
          <w:marRight w:val="0"/>
          <w:marTop w:val="374"/>
          <w:marBottom w:val="374"/>
          <w:divBdr>
            <w:top w:val="none" w:sz="0" w:space="0" w:color="auto"/>
            <w:left w:val="single" w:sz="36" w:space="16" w:color="F7AA3B"/>
            <w:bottom w:val="none" w:sz="0" w:space="0" w:color="auto"/>
            <w:right w:val="none" w:sz="0" w:space="0" w:color="auto"/>
          </w:divBdr>
        </w:div>
        <w:div w:id="1746955711">
          <w:blockQuote w:val="1"/>
          <w:marLeft w:val="0"/>
          <w:marRight w:val="0"/>
          <w:marTop w:val="374"/>
          <w:marBottom w:val="374"/>
          <w:divBdr>
            <w:top w:val="none" w:sz="0" w:space="0" w:color="auto"/>
            <w:left w:val="single" w:sz="36" w:space="16" w:color="F7AA3B"/>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424</Words>
  <Characters>2418</Characters>
  <Application>Microsoft Office Word</Application>
  <DocSecurity>0</DocSecurity>
  <Lines>20</Lines>
  <Paragraphs>5</Paragraphs>
  <ScaleCrop>false</ScaleCrop>
  <Company>Reanimator Extreme Edition</Company>
  <LinksUpToDate>false</LinksUpToDate>
  <CharactersWithSpaces>2837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2023-03-10T12:55:00Z</dcterms:created>
  <dcterms:modified xsi:type="dcterms:W3CDTF">2023-03-10T12:55:00Z</dcterms:modified>
</cp:coreProperties>
</file>