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6" w:rsidRPr="00E41DD6" w:rsidRDefault="00E41DD6" w:rsidP="00E41DD6">
      <w:pPr>
        <w:spacing w:before="120" w:line="240" w:lineRule="atLeast"/>
        <w:ind w:right="-104" w:firstLine="720"/>
        <w:jc w:val="both"/>
        <w:rPr>
          <w:b/>
          <w:color w:val="000000"/>
          <w:sz w:val="32"/>
          <w:szCs w:val="32"/>
        </w:rPr>
      </w:pPr>
      <w:r w:rsidRPr="00E41DD6">
        <w:rPr>
          <w:b/>
          <w:color w:val="000000"/>
          <w:sz w:val="32"/>
          <w:szCs w:val="32"/>
        </w:rPr>
        <w:t>Правила эксплуатации маломерных судов.</w:t>
      </w:r>
    </w:p>
    <w:p w:rsidR="00E41DD6" w:rsidRPr="0025713D" w:rsidRDefault="00E41DD6" w:rsidP="00E41DD6">
      <w:pPr>
        <w:spacing w:before="120" w:line="240" w:lineRule="atLeast"/>
        <w:ind w:right="-104" w:firstLine="7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Вода не прощает безответственности, халатности и беспечности. Об этом стоит напомнить в связи с наступлением тёплой погоды и купального сезона. В этот период народ не только посещает пляжи, но также занимается и рыбной ловлей, и активным отдыхом на воде, применяя для этого различные плавательные средства. При этом зачастую нарушаются Правила пользования маломерными судами и Правила плавания по внутренним водным путям Республики Беларусь, что нередко приводит к аварийным случаям. </w:t>
      </w:r>
      <w:r>
        <w:rPr>
          <w:sz w:val="30"/>
          <w:szCs w:val="30"/>
        </w:rPr>
        <w:t xml:space="preserve">Так именно с использованием маломерных судов на территории Витебской области </w:t>
      </w:r>
      <w:r w:rsidRPr="00CB0694">
        <w:rPr>
          <w:sz w:val="30"/>
          <w:szCs w:val="30"/>
        </w:rPr>
        <w:t xml:space="preserve">в 2020 году </w:t>
      </w:r>
      <w:r>
        <w:rPr>
          <w:sz w:val="30"/>
          <w:szCs w:val="30"/>
        </w:rPr>
        <w:t xml:space="preserve">погибло </w:t>
      </w:r>
      <w:r w:rsidRPr="00CB0694">
        <w:rPr>
          <w:sz w:val="30"/>
          <w:szCs w:val="30"/>
        </w:rPr>
        <w:t>7 человек</w:t>
      </w:r>
      <w:r>
        <w:rPr>
          <w:sz w:val="30"/>
          <w:szCs w:val="30"/>
        </w:rPr>
        <w:t>.</w:t>
      </w:r>
    </w:p>
    <w:p w:rsidR="00E41DD6" w:rsidRPr="00CB0694" w:rsidRDefault="00E41DD6" w:rsidP="00E41D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Государственная инспекция по маломерным судам</w:t>
      </w:r>
      <w:r w:rsidRPr="00CB0694">
        <w:rPr>
          <w:sz w:val="30"/>
          <w:szCs w:val="30"/>
        </w:rPr>
        <w:t xml:space="preserve"> Витебской области информирует судоводителей и жителей региона о том, что обязательной регистрации и классификации подлежа</w:t>
      </w:r>
      <w:bookmarkStart w:id="0" w:name="_GoBack"/>
      <w:bookmarkEnd w:id="0"/>
      <w:r w:rsidRPr="00CB0694">
        <w:rPr>
          <w:sz w:val="30"/>
          <w:szCs w:val="30"/>
        </w:rPr>
        <w:t>т маломерные суда, за исключением гребных лодок, байдарок и надувных судов грузоподъемностью менее 225 килограммов (соответствии с Указом Президента Республики Беларусь № 200 от 26 апреля 2010 г</w:t>
      </w:r>
      <w:r>
        <w:rPr>
          <w:sz w:val="30"/>
          <w:szCs w:val="30"/>
        </w:rPr>
        <w:t>ода</w:t>
      </w:r>
      <w:r w:rsidRPr="00CB0694">
        <w:rPr>
          <w:sz w:val="30"/>
          <w:szCs w:val="30"/>
        </w:rPr>
        <w:t>). Под маломерными судами понимаются суда длиной – 20 метров с допустимым количеством людей на борту не более 12 человек, в том числе суда с подвесными двигателями и гидроциклы.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 w:rsidRPr="00CB0694">
        <w:rPr>
          <w:sz w:val="30"/>
          <w:szCs w:val="30"/>
        </w:rPr>
        <w:t xml:space="preserve">Зарегистрировать маломерное судно, владелец должен </w:t>
      </w:r>
      <w:r w:rsidRPr="00E41DD6">
        <w:rPr>
          <w:b/>
          <w:sz w:val="30"/>
          <w:szCs w:val="30"/>
        </w:rPr>
        <w:t>в течение 30 календарных дней со дня покупки</w:t>
      </w:r>
      <w:r w:rsidRPr="00CB0694">
        <w:rPr>
          <w:sz w:val="30"/>
          <w:szCs w:val="30"/>
        </w:rPr>
        <w:t xml:space="preserve"> маломерного судна или приобретения его на ином законном основании. Для этого владелец предъявляет в ГИМС следующие документы: 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>
        <w:rPr>
          <w:sz w:val="30"/>
          <w:szCs w:val="30"/>
        </w:rPr>
        <w:t>-маломерное судно с мотором;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B0694">
        <w:rPr>
          <w:sz w:val="30"/>
          <w:szCs w:val="30"/>
        </w:rPr>
        <w:t>руководство по эксплуатации (паспорт) на судно и двигатель с отметкой о продаже, правоустанавливающие документы</w:t>
      </w:r>
      <w:r>
        <w:rPr>
          <w:sz w:val="30"/>
          <w:szCs w:val="30"/>
        </w:rPr>
        <w:t>;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B0694">
        <w:rPr>
          <w:sz w:val="30"/>
          <w:szCs w:val="30"/>
        </w:rPr>
        <w:t>квитанцию о внесении платы за регистрацию</w:t>
      </w:r>
      <w:r>
        <w:rPr>
          <w:sz w:val="30"/>
          <w:szCs w:val="30"/>
        </w:rPr>
        <w:t>;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B0694">
        <w:rPr>
          <w:sz w:val="30"/>
          <w:szCs w:val="30"/>
        </w:rPr>
        <w:t>заявление</w:t>
      </w:r>
      <w:r>
        <w:rPr>
          <w:sz w:val="30"/>
          <w:szCs w:val="30"/>
        </w:rPr>
        <w:t>;</w:t>
      </w:r>
    </w:p>
    <w:p w:rsidR="00E41DD6" w:rsidRDefault="00E41DD6" w:rsidP="00E41DD6">
      <w:pPr>
        <w:ind w:right="-104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B0694">
        <w:rPr>
          <w:sz w:val="30"/>
          <w:szCs w:val="30"/>
        </w:rPr>
        <w:t xml:space="preserve">паспорт, удостоверяющий личность. </w:t>
      </w:r>
    </w:p>
    <w:p w:rsidR="00E41DD6" w:rsidRPr="00CB0694" w:rsidRDefault="00E41DD6" w:rsidP="00E41DD6">
      <w:pPr>
        <w:ind w:right="-104" w:firstLine="709"/>
        <w:jc w:val="both"/>
        <w:rPr>
          <w:sz w:val="30"/>
          <w:szCs w:val="30"/>
        </w:rPr>
      </w:pPr>
      <w:r w:rsidRPr="00E41DD6">
        <w:rPr>
          <w:b/>
          <w:sz w:val="30"/>
          <w:szCs w:val="30"/>
        </w:rPr>
        <w:t>Маломерное судно, подлежащее государственной регистрации и классификации, но не зарегистрированное и не классифицированное в установленном порядке, к эксплуатации не допускается</w:t>
      </w:r>
      <w:r w:rsidRPr="00CB0694">
        <w:rPr>
          <w:sz w:val="30"/>
          <w:szCs w:val="30"/>
        </w:rPr>
        <w:t>.</w:t>
      </w:r>
    </w:p>
    <w:p w:rsidR="00E41DD6" w:rsidRPr="002064C1" w:rsidRDefault="00E41DD6" w:rsidP="00E41DD6">
      <w:pPr>
        <w:ind w:right="-104" w:firstLine="709"/>
        <w:jc w:val="both"/>
        <w:rPr>
          <w:sz w:val="30"/>
          <w:szCs w:val="30"/>
        </w:rPr>
      </w:pPr>
      <w:r w:rsidRPr="00CB0694">
        <w:rPr>
          <w:sz w:val="30"/>
          <w:szCs w:val="30"/>
        </w:rPr>
        <w:t>До начала эксплуатации маломерного судна техническое освидетельствование проводится в течени</w:t>
      </w:r>
      <w:proofErr w:type="gramStart"/>
      <w:r w:rsidRPr="00CB0694">
        <w:rPr>
          <w:sz w:val="30"/>
          <w:szCs w:val="30"/>
        </w:rPr>
        <w:t>и</w:t>
      </w:r>
      <w:proofErr w:type="gramEnd"/>
      <w:r w:rsidRPr="00CB0694">
        <w:rPr>
          <w:sz w:val="30"/>
          <w:szCs w:val="30"/>
        </w:rPr>
        <w:t xml:space="preserve">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</w:t>
      </w:r>
      <w:r>
        <w:rPr>
          <w:sz w:val="28"/>
          <w:szCs w:val="28"/>
        </w:rPr>
        <w:t xml:space="preserve"> </w:t>
      </w:r>
      <w:r w:rsidRPr="002064C1">
        <w:rPr>
          <w:sz w:val="30"/>
          <w:szCs w:val="30"/>
        </w:rPr>
        <w:t>Судовладелец обязан представлять маломерное судно для прохождения технического освидетельствования до начала и в процессе его эксплуатации.</w:t>
      </w:r>
    </w:p>
    <w:p w:rsidR="00E41DD6" w:rsidRDefault="00E41DD6" w:rsidP="00E41DD6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Периодичность прохождения технического освидетельствования маломерных судов: </w:t>
      </w:r>
    </w:p>
    <w:p w:rsidR="00E41DD6" w:rsidRDefault="00E41DD6" w:rsidP="00E41DD6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для маломерных гребных судов, с года выпуска которых прошло менее 10 лет, включая год выпуска - 5 лет;</w:t>
      </w:r>
    </w:p>
    <w:p w:rsidR="00E41DD6" w:rsidRDefault="00E41DD6" w:rsidP="00E41DD6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для маломерных судов с двигателем мощностью менее 3,8 кВт и свыше 22 кВт, с года выпуска которых прошло менее 10 лет, включая год выпуска - 3 года;</w:t>
      </w:r>
    </w:p>
    <w:p w:rsidR="00E41DD6" w:rsidRDefault="00E41DD6" w:rsidP="00E41DD6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для иных маломерных судов и гидроциклов, с года выпуска которых прошло менее 10 лет, включая год выпуска - 2 года;</w:t>
      </w:r>
    </w:p>
    <w:p w:rsidR="00E41DD6" w:rsidRPr="005C0C25" w:rsidRDefault="00E41DD6" w:rsidP="00E41DD6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>
        <w:rPr>
          <w:sz w:val="30"/>
          <w:szCs w:val="30"/>
        </w:rPr>
        <w:t>- для маломерных судов, с года выпуска которых прошло 10 и более лет - 1 год.</w:t>
      </w:r>
    </w:p>
    <w:p w:rsidR="00E41DD6" w:rsidRPr="00C848AF" w:rsidRDefault="00E41DD6" w:rsidP="00E41DD6">
      <w:pPr>
        <w:ind w:firstLine="709"/>
        <w:jc w:val="both"/>
        <w:rPr>
          <w:sz w:val="30"/>
          <w:szCs w:val="30"/>
        </w:rPr>
      </w:pPr>
      <w:r w:rsidRPr="00C848AF">
        <w:rPr>
          <w:sz w:val="30"/>
          <w:szCs w:val="30"/>
        </w:rPr>
        <w:t xml:space="preserve">Эксплуатация маломерного судна без прохождения в установленные сроки и </w:t>
      </w:r>
      <w:proofErr w:type="gramStart"/>
      <w:r w:rsidRPr="00C848AF">
        <w:rPr>
          <w:sz w:val="30"/>
          <w:szCs w:val="30"/>
        </w:rPr>
        <w:t>порядке</w:t>
      </w:r>
      <w:proofErr w:type="gramEnd"/>
      <w:r w:rsidRPr="00C848AF">
        <w:rPr>
          <w:sz w:val="30"/>
          <w:szCs w:val="30"/>
        </w:rPr>
        <w:t xml:space="preserve"> технического освидетельствования: </w:t>
      </w:r>
      <w:r w:rsidRPr="00C848AF">
        <w:rPr>
          <w:b/>
          <w:sz w:val="30"/>
          <w:szCs w:val="30"/>
        </w:rPr>
        <w:t>запрещается</w:t>
      </w:r>
      <w:r w:rsidRPr="00C848AF">
        <w:rPr>
          <w:sz w:val="30"/>
          <w:szCs w:val="30"/>
        </w:rPr>
        <w:t>.</w:t>
      </w:r>
    </w:p>
    <w:p w:rsidR="00E41DD6" w:rsidRDefault="00E41DD6" w:rsidP="00E41DD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 xml:space="preserve">Маломерное судно должно быть зарегистрировано в установленном порядке и пройдено его техническое освидетельствование. На моторных маломерных судах, двигатель которых свыше 5 лошадиных сил, судоводитель должен иметь удостоверение </w:t>
      </w:r>
      <w:proofErr w:type="gramStart"/>
      <w:r>
        <w:rPr>
          <w:color w:val="000000"/>
          <w:sz w:val="30"/>
          <w:szCs w:val="30"/>
        </w:rPr>
        <w:t>на право управление</w:t>
      </w:r>
      <w:proofErr w:type="gramEnd"/>
      <w:r>
        <w:rPr>
          <w:color w:val="000000"/>
          <w:sz w:val="30"/>
          <w:szCs w:val="30"/>
        </w:rPr>
        <w:t xml:space="preserve"> таким судном. Особое внимание необходимо уделять спасательным жилетам, во время движения он должен быть надет и застегнут.</w:t>
      </w:r>
    </w:p>
    <w:p w:rsidR="00E41DD6" w:rsidRDefault="00E41DD6" w:rsidP="00E41DD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 xml:space="preserve">В случае выявления нарушений или любом аварийном случае, либо инциденте, связанным с эксплуатацией маломерного судна, незамедлительно информируйте ГИМС или МЧС по тел. 101 и 112. Дополнительную информацию можно получить на сайте </w:t>
      </w:r>
      <w:hyperlink r:id="rId4" w:history="1">
        <w:r w:rsidRPr="00A66375">
          <w:rPr>
            <w:rStyle w:val="a3"/>
            <w:sz w:val="30"/>
            <w:szCs w:val="30"/>
          </w:rPr>
          <w:t>https://gims.mchs.gov.by</w:t>
        </w:r>
      </w:hyperlink>
      <w:r>
        <w:rPr>
          <w:color w:val="000000"/>
          <w:sz w:val="30"/>
          <w:szCs w:val="30"/>
        </w:rPr>
        <w:t>, а также на Витебском участке ГИМС</w:t>
      </w:r>
      <w:r w:rsidRPr="00CB0694">
        <w:rPr>
          <w:sz w:val="30"/>
          <w:szCs w:val="30"/>
        </w:rPr>
        <w:t>: г</w:t>
      </w:r>
      <w:proofErr w:type="gramStart"/>
      <w:r w:rsidRPr="00CB0694">
        <w:rPr>
          <w:sz w:val="30"/>
          <w:szCs w:val="30"/>
        </w:rPr>
        <w:t>.В</w:t>
      </w:r>
      <w:proofErr w:type="gramEnd"/>
      <w:r w:rsidRPr="00CB0694">
        <w:rPr>
          <w:sz w:val="30"/>
          <w:szCs w:val="30"/>
        </w:rPr>
        <w:t>итебск, ул. М.Горького, д.44, контактный телефон 8-0212-377361</w:t>
      </w:r>
      <w:r>
        <w:rPr>
          <w:color w:val="000000"/>
          <w:sz w:val="30"/>
          <w:szCs w:val="30"/>
        </w:rPr>
        <w:t>.</w:t>
      </w:r>
    </w:p>
    <w:p w:rsidR="00E41DD6" w:rsidRPr="003936F0" w:rsidRDefault="00E41DD6" w:rsidP="00E41DD6">
      <w:pPr>
        <w:ind w:right="-104" w:firstLine="709"/>
        <w:jc w:val="both"/>
      </w:pPr>
      <w:r w:rsidRPr="00E41DD6">
        <w:rPr>
          <w:sz w:val="30"/>
          <w:szCs w:val="30"/>
        </w:rPr>
        <w:t xml:space="preserve">Позаботьтесь заранее о готовности Вашего судна к безопасной эксплуатации. </w:t>
      </w:r>
      <w:r w:rsidRPr="001A774B">
        <w:rPr>
          <w:sz w:val="32"/>
          <w:szCs w:val="32"/>
        </w:rPr>
        <w:t>Счастливого Вам плавания, и не забудьте, что Вас ждут дома.</w:t>
      </w:r>
    </w:p>
    <w:p w:rsidR="00E41DD6" w:rsidRDefault="00E41DD6" w:rsidP="00E41DD6">
      <w:pPr>
        <w:jc w:val="center"/>
        <w:rPr>
          <w:sz w:val="32"/>
          <w:szCs w:val="32"/>
        </w:rPr>
      </w:pPr>
    </w:p>
    <w:p w:rsidR="00E41DD6" w:rsidRDefault="00E41DD6" w:rsidP="00E41DD6">
      <w:pPr>
        <w:jc w:val="center"/>
        <w:rPr>
          <w:sz w:val="32"/>
          <w:szCs w:val="32"/>
        </w:rPr>
      </w:pPr>
    </w:p>
    <w:p w:rsidR="00E41DD6" w:rsidRDefault="00E41DD6" w:rsidP="00E41DD6">
      <w:pPr>
        <w:jc w:val="center"/>
        <w:rPr>
          <w:sz w:val="32"/>
          <w:szCs w:val="32"/>
        </w:rPr>
      </w:pPr>
    </w:p>
    <w:p w:rsidR="009E6F98" w:rsidRDefault="009E6F98"/>
    <w:sectPr w:rsidR="009E6F98" w:rsidSect="00253FC1">
      <w:pgSz w:w="11906" w:h="16838"/>
      <w:pgMar w:top="567" w:right="567" w:bottom="272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DD6"/>
    <w:rsid w:val="005D72E1"/>
    <w:rsid w:val="00892058"/>
    <w:rsid w:val="009E6F98"/>
    <w:rsid w:val="00E01A42"/>
    <w:rsid w:val="00E4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DD6"/>
    <w:rPr>
      <w:color w:val="0000FF"/>
      <w:u w:val="single"/>
    </w:rPr>
  </w:style>
  <w:style w:type="paragraph" w:customStyle="1" w:styleId="newncpi0">
    <w:name w:val="newncpi0"/>
    <w:basedOn w:val="a"/>
    <w:rsid w:val="00E41DD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E41D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DD6"/>
    <w:rPr>
      <w:color w:val="0000FF"/>
      <w:u w:val="single"/>
    </w:rPr>
  </w:style>
  <w:style w:type="paragraph" w:customStyle="1" w:styleId="newncpi0">
    <w:name w:val="newncpi0"/>
    <w:basedOn w:val="a"/>
    <w:rsid w:val="00E41DD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E41D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s.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2021-03-05T05:29:00Z</dcterms:created>
  <dcterms:modified xsi:type="dcterms:W3CDTF">2021-03-05T09:48:00Z</dcterms:modified>
</cp:coreProperties>
</file>