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A7" w:rsidRDefault="001612A7" w:rsidP="001612A7">
      <w:pPr>
        <w:shd w:val="clear" w:color="auto" w:fill="FFFFFF"/>
        <w:spacing w:after="100" w:afterAutospacing="1" w:line="240" w:lineRule="auto"/>
        <w:jc w:val="center"/>
        <w:outlineLvl w:val="0"/>
        <w:rPr>
          <w:rFonts w:ascii="Cambria" w:eastAsia="Times New Roman" w:hAnsi="Cambria" w:cs="Cambria"/>
          <w:b/>
          <w:color w:val="000000"/>
          <w:kern w:val="36"/>
          <w:sz w:val="55"/>
          <w:szCs w:val="55"/>
          <w:lang w:eastAsia="ru-RU"/>
        </w:rPr>
      </w:pPr>
      <w:r w:rsidRPr="001612A7">
        <w:rPr>
          <w:rFonts w:ascii="Cambria" w:eastAsia="Times New Roman" w:hAnsi="Cambria" w:cs="Cambria"/>
          <w:b/>
          <w:color w:val="000000"/>
          <w:kern w:val="36"/>
          <w:sz w:val="55"/>
          <w:szCs w:val="55"/>
          <w:lang w:eastAsia="ru-RU"/>
        </w:rPr>
        <w:t>Практические</w:t>
      </w:r>
      <w:r w:rsidRPr="001612A7">
        <w:rPr>
          <w:rFonts w:ascii="Edwardian Script ITC" w:eastAsia="Times New Roman" w:hAnsi="Edwardian Script ITC" w:cs="Arial"/>
          <w:b/>
          <w:color w:val="000000"/>
          <w:kern w:val="36"/>
          <w:sz w:val="55"/>
          <w:szCs w:val="55"/>
          <w:lang w:eastAsia="ru-RU"/>
        </w:rPr>
        <w:t xml:space="preserve"> </w:t>
      </w:r>
      <w:r w:rsidRPr="001612A7">
        <w:rPr>
          <w:rFonts w:ascii="Cambria" w:eastAsia="Times New Roman" w:hAnsi="Cambria" w:cs="Cambria"/>
          <w:b/>
          <w:color w:val="000000"/>
          <w:kern w:val="36"/>
          <w:sz w:val="55"/>
          <w:szCs w:val="55"/>
          <w:lang w:eastAsia="ru-RU"/>
        </w:rPr>
        <w:t>рекомендации</w:t>
      </w:r>
      <w:r w:rsidRPr="001612A7">
        <w:rPr>
          <w:rFonts w:ascii="Edwardian Script ITC" w:eastAsia="Times New Roman" w:hAnsi="Edwardian Script ITC" w:cs="Arial"/>
          <w:b/>
          <w:color w:val="000000"/>
          <w:kern w:val="36"/>
          <w:sz w:val="55"/>
          <w:szCs w:val="55"/>
          <w:lang w:eastAsia="ru-RU"/>
        </w:rPr>
        <w:t xml:space="preserve"> </w:t>
      </w:r>
      <w:r w:rsidRPr="001612A7">
        <w:rPr>
          <w:rFonts w:ascii="Cambria" w:eastAsia="Times New Roman" w:hAnsi="Cambria" w:cs="Cambria"/>
          <w:b/>
          <w:color w:val="000000"/>
          <w:kern w:val="36"/>
          <w:sz w:val="55"/>
          <w:szCs w:val="55"/>
          <w:lang w:eastAsia="ru-RU"/>
        </w:rPr>
        <w:t>родителям</w:t>
      </w:r>
      <w:r w:rsidRPr="001612A7">
        <w:rPr>
          <w:rFonts w:ascii="Edwardian Script ITC" w:eastAsia="Times New Roman" w:hAnsi="Edwardian Script ITC" w:cs="Arial"/>
          <w:b/>
          <w:color w:val="000000"/>
          <w:kern w:val="36"/>
          <w:sz w:val="55"/>
          <w:szCs w:val="55"/>
          <w:lang w:eastAsia="ru-RU"/>
        </w:rPr>
        <w:t xml:space="preserve"> </w:t>
      </w:r>
      <w:r w:rsidRPr="001612A7">
        <w:rPr>
          <w:rFonts w:ascii="Cambria" w:eastAsia="Times New Roman" w:hAnsi="Cambria" w:cs="Cambria"/>
          <w:b/>
          <w:color w:val="000000"/>
          <w:kern w:val="36"/>
          <w:sz w:val="55"/>
          <w:szCs w:val="55"/>
          <w:lang w:eastAsia="ru-RU"/>
        </w:rPr>
        <w:t>по</w:t>
      </w:r>
      <w:r w:rsidRPr="001612A7">
        <w:rPr>
          <w:rFonts w:ascii="Edwardian Script ITC" w:eastAsia="Times New Roman" w:hAnsi="Edwardian Script ITC" w:cs="Arial"/>
          <w:b/>
          <w:color w:val="000000"/>
          <w:kern w:val="36"/>
          <w:sz w:val="55"/>
          <w:szCs w:val="55"/>
          <w:lang w:eastAsia="ru-RU"/>
        </w:rPr>
        <w:t xml:space="preserve"> </w:t>
      </w:r>
      <w:r w:rsidRPr="001612A7">
        <w:rPr>
          <w:rFonts w:ascii="Cambria" w:eastAsia="Times New Roman" w:hAnsi="Cambria" w:cs="Cambria"/>
          <w:b/>
          <w:color w:val="000000"/>
          <w:kern w:val="36"/>
          <w:sz w:val="55"/>
          <w:szCs w:val="55"/>
          <w:lang w:eastAsia="ru-RU"/>
        </w:rPr>
        <w:t>развитию</w:t>
      </w:r>
      <w:r w:rsidRPr="001612A7">
        <w:rPr>
          <w:rFonts w:ascii="Edwardian Script ITC" w:eastAsia="Times New Roman" w:hAnsi="Edwardian Script ITC" w:cs="Arial"/>
          <w:b/>
          <w:color w:val="000000"/>
          <w:kern w:val="36"/>
          <w:sz w:val="55"/>
          <w:szCs w:val="55"/>
          <w:lang w:eastAsia="ru-RU"/>
        </w:rPr>
        <w:t xml:space="preserve"> </w:t>
      </w:r>
      <w:r w:rsidRPr="001612A7">
        <w:rPr>
          <w:rFonts w:ascii="Cambria" w:eastAsia="Times New Roman" w:hAnsi="Cambria" w:cs="Cambria"/>
          <w:b/>
          <w:color w:val="000000"/>
          <w:kern w:val="36"/>
          <w:sz w:val="55"/>
          <w:szCs w:val="55"/>
          <w:lang w:eastAsia="ru-RU"/>
        </w:rPr>
        <w:t>финансовой</w:t>
      </w:r>
      <w:r w:rsidRPr="001612A7">
        <w:rPr>
          <w:rFonts w:ascii="Edwardian Script ITC" w:eastAsia="Times New Roman" w:hAnsi="Edwardian Script ITC" w:cs="Arial"/>
          <w:b/>
          <w:color w:val="000000"/>
          <w:kern w:val="36"/>
          <w:sz w:val="55"/>
          <w:szCs w:val="55"/>
          <w:lang w:eastAsia="ru-RU"/>
        </w:rPr>
        <w:t xml:space="preserve"> </w:t>
      </w:r>
      <w:r w:rsidRPr="001612A7">
        <w:rPr>
          <w:rFonts w:ascii="Cambria" w:eastAsia="Times New Roman" w:hAnsi="Cambria" w:cs="Cambria"/>
          <w:b/>
          <w:color w:val="000000"/>
          <w:kern w:val="36"/>
          <w:sz w:val="55"/>
          <w:szCs w:val="55"/>
          <w:lang w:eastAsia="ru-RU"/>
        </w:rPr>
        <w:t>грамотности</w:t>
      </w:r>
      <w:r w:rsidRPr="001612A7">
        <w:rPr>
          <w:rFonts w:ascii="Edwardian Script ITC" w:eastAsia="Times New Roman" w:hAnsi="Edwardian Script ITC" w:cs="Arial"/>
          <w:b/>
          <w:color w:val="000000"/>
          <w:kern w:val="36"/>
          <w:sz w:val="55"/>
          <w:szCs w:val="55"/>
          <w:lang w:eastAsia="ru-RU"/>
        </w:rPr>
        <w:t xml:space="preserve"> </w:t>
      </w:r>
      <w:r w:rsidRPr="001612A7">
        <w:rPr>
          <w:rFonts w:ascii="Cambria" w:eastAsia="Times New Roman" w:hAnsi="Cambria" w:cs="Cambria"/>
          <w:b/>
          <w:color w:val="000000"/>
          <w:kern w:val="36"/>
          <w:sz w:val="55"/>
          <w:szCs w:val="55"/>
          <w:lang w:eastAsia="ru-RU"/>
        </w:rPr>
        <w:t>детей</w:t>
      </w:r>
    </w:p>
    <w:p w:rsidR="000554BE" w:rsidRPr="001612A7" w:rsidRDefault="000554BE" w:rsidP="001612A7">
      <w:pPr>
        <w:shd w:val="clear" w:color="auto" w:fill="FFFFFF"/>
        <w:spacing w:after="100" w:afterAutospacing="1" w:line="240" w:lineRule="auto"/>
        <w:jc w:val="center"/>
        <w:outlineLvl w:val="0"/>
        <w:rPr>
          <w:rFonts w:ascii="Edwardian Script ITC" w:eastAsia="Times New Roman" w:hAnsi="Edwardian Script ITC" w:cs="Arial"/>
          <w:b/>
          <w:color w:val="000000"/>
          <w:kern w:val="36"/>
          <w:sz w:val="24"/>
          <w:szCs w:val="24"/>
          <w:lang w:eastAsia="ru-RU"/>
        </w:rPr>
      </w:pPr>
    </w:p>
    <w:p w:rsidR="001612A7" w:rsidRDefault="001612A7" w:rsidP="001612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612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7F3E1F" wp14:editId="167F1630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3028950" cy="2248535"/>
            <wp:effectExtent l="0" t="0" r="0" b="0"/>
            <wp:wrapTight wrapText="bothSides">
              <wp:wrapPolygon edited="0">
                <wp:start x="0" y="0"/>
                <wp:lineTo x="0" y="21411"/>
                <wp:lineTo x="21464" y="21411"/>
                <wp:lineTo x="21464" y="0"/>
                <wp:lineTo x="0" y="0"/>
              </wp:wrapPolygon>
            </wp:wrapTight>
            <wp:docPr id="1" name="Рисунок 1" descr="13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6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с финансами с малых лет - неотъемлемая часть нашей жизни. На вопросы: когда нужно давать пробовать ребенку самостоятельно тратить деньги? Какую сумму давать ребенку? - четкого ответа нет. В данной статье будут освещены общие правила развития у ребенка в финансовой грамотности.</w:t>
      </w:r>
    </w:p>
    <w:p w:rsidR="0092447F" w:rsidRDefault="0092447F" w:rsidP="001612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47F" w:rsidRPr="001612A7" w:rsidRDefault="0092447F" w:rsidP="001612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2A7" w:rsidRPr="0066037E" w:rsidRDefault="001612A7" w:rsidP="006603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</w:pPr>
      <w:r w:rsidRPr="0066037E">
        <w:rPr>
          <w:rFonts w:ascii="Eskal Font4You" w:eastAsia="Times New Roman" w:hAnsi="Eskal Font4You" w:cs="Cambria"/>
          <w:b/>
          <w:color w:val="000000"/>
          <w:sz w:val="40"/>
          <w:szCs w:val="40"/>
          <w:lang w:eastAsia="ru-RU"/>
        </w:rPr>
        <w:t>Покупки</w:t>
      </w:r>
      <w:r w:rsidRPr="0066037E"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  <w:t xml:space="preserve"> </w:t>
      </w:r>
      <w:r w:rsidRPr="0066037E">
        <w:rPr>
          <w:rFonts w:ascii="Eskal Font4You" w:eastAsia="Times New Roman" w:hAnsi="Eskal Font4You" w:cs="Cambria"/>
          <w:b/>
          <w:color w:val="000000"/>
          <w:sz w:val="40"/>
          <w:szCs w:val="40"/>
          <w:lang w:eastAsia="ru-RU"/>
        </w:rPr>
        <w:t>и</w:t>
      </w:r>
      <w:r w:rsidRPr="0066037E"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  <w:t xml:space="preserve"> </w:t>
      </w:r>
      <w:r w:rsidRPr="0066037E">
        <w:rPr>
          <w:rFonts w:ascii="Eskal Font4You" w:eastAsia="Times New Roman" w:hAnsi="Eskal Font4You" w:cs="Cambria"/>
          <w:b/>
          <w:color w:val="000000"/>
          <w:sz w:val="40"/>
          <w:szCs w:val="40"/>
          <w:lang w:eastAsia="ru-RU"/>
        </w:rPr>
        <w:t>контроль</w:t>
      </w:r>
    </w:p>
    <w:p w:rsidR="001612A7" w:rsidRDefault="001612A7" w:rsidP="000554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познает наш мир посредством пробных действий. В определенный период жизни — это операции со своим телом, в другой - операции с атрибутами этого мира. Деньги как составляющий атрибут этого мира, тоже требуют умения обращаться с ними. Следовательно, для ребенка нужно организовывать взаимодействие с внешним миром посредством денег. Первый опыт обязательно должен быть под присмотром родителей и сопровождаться положительным подкреплением, например, улыбкой или похвалой.</w:t>
      </w:r>
    </w:p>
    <w:p w:rsidR="000554BE" w:rsidRPr="001612A7" w:rsidRDefault="000554BE" w:rsidP="006603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2A7" w:rsidRPr="0066037E" w:rsidRDefault="001612A7" w:rsidP="006603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</w:pPr>
      <w:r w:rsidRPr="0066037E"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  <w:t>О деньгах нужно разговаривать с ребенком</w:t>
      </w:r>
    </w:p>
    <w:p w:rsidR="001612A7" w:rsidRDefault="001612A7" w:rsidP="000554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до 7 лет родитель - это один из наиболее значимых представителей внешнего мира, его мнение очень важно. Святой долг родителя заложить базы мироздания в этом возрасте с помощью речи, а не кулака. Зачастую родители стараются ограничить ребенка от финансовых проблем или операций, не обсуждают с ним эти вопросы, скрываясь под фразой: «Ты еще слишком маленький». Однако «оберегая» таким образом ребенка, крайне тяжело заложить у него понимание о заработке денег, о необходимости их планирования и назначении. Также с возрастом ребенок все лучше будет ориентироваться в современных технологиях и может дать вам дельное предложение или возможные варианты сложившейся проблемы.</w:t>
      </w:r>
    </w:p>
    <w:p w:rsidR="000554BE" w:rsidRPr="001612A7" w:rsidRDefault="000554BE" w:rsidP="006603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2A7" w:rsidRPr="007F28FF" w:rsidRDefault="001612A7" w:rsidP="007F28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</w:pPr>
      <w:r w:rsidRPr="007F28FF"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  <w:lastRenderedPageBreak/>
        <w:t>У ребенка должны быть свои деньги</w:t>
      </w:r>
    </w:p>
    <w:p w:rsidR="001612A7" w:rsidRDefault="001612A7" w:rsidP="000554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мы не стремились контролировать все расходы ребенка, сделать этого в полной мере не получится. Начиная с начальной школы, можно пробовать давать ребенку личные деньги, которые он будет расходовать по своему усмотрению. Также в этом возрасте можно приобрести для ребенка копилку и параллельно начать формировать такое понятие как сбережение своих средств. Используя свои собственные деньги, ребенок начинает привыкать к их распределению, постановке приоритетов, а также формируется чувство ответственности. Это чувство еще во многом отличается от того, что испытывает взрослый. В первую очередь потому, что дети еще не включены в процесс зарабатывания денег.</w:t>
      </w:r>
    </w:p>
    <w:p w:rsidR="000554BE" w:rsidRPr="001612A7" w:rsidRDefault="000554BE" w:rsidP="0016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2A7" w:rsidRPr="007F28FF" w:rsidRDefault="001612A7" w:rsidP="007F28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</w:pPr>
      <w:r w:rsidRPr="007F28FF"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  <w:t>Деньги – это не решение всех проблем</w:t>
      </w:r>
    </w:p>
    <w:p w:rsidR="001612A7" w:rsidRPr="001612A7" w:rsidRDefault="001612A7" w:rsidP="000554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позиция часто формируется в подростковом возрасте. Многие подростки считают, что с помощью денег можно решить любую проблему, </w:t>
      </w:r>
      <w:proofErr w:type="gramStart"/>
      <w:r w:rsidR="0066037E"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друзья, любовь, авторитет в обществе и др. Начинать формировать правильное отношение к деньгам нужно с самого раннего возраста, через личный пример. Нужно продемонстрировать ребенку те вещи, которые невозможно купить – любовь, уважение, свободное и радостное общение. Не переоценивая значение денег, родители помогут ребенку сформировать правильное отношение к деньгам. Для родителей нужно задуматься, не становится ли вопрос «Где взять денег </w:t>
      </w:r>
      <w:r w:rsidR="0066037E"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жизнь</w:t>
      </w: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постоянным в семейных разговорах? На просьбы ребенка все ответы звучат как «На это нет денег!».</w:t>
      </w:r>
    </w:p>
    <w:p w:rsidR="001612A7" w:rsidRPr="001612A7" w:rsidRDefault="001612A7" w:rsidP="00161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2A7" w:rsidRPr="007F28FF" w:rsidRDefault="001612A7" w:rsidP="007F28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</w:pPr>
      <w:r w:rsidRPr="007F28FF"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  <w:t>Деньги не любят небрежного отношения</w:t>
      </w:r>
    </w:p>
    <w:p w:rsidR="001612A7" w:rsidRDefault="001612A7" w:rsidP="000554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взрослые убеждены, что деньги – это просто цветная бумажка, за которую можно что-то купить, </w:t>
      </w:r>
      <w:r w:rsidR="0066037E"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</w:t>
      </w: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один из атрибутов нашей жизни он тоже требует внимания и порядка. Как и в жизни - если у человека нет порядка ни в чем, то и в деньгах тоже не будет. Проявление некоторой дисциплины в отношении с деньгами позволяет более грамотно организовывать расходы и доходы, следить за текущим состоянием финансов. Это очень важное правило можно донести ребенку только личным примером, так как во внешней среде есть очень много заинтересованных в том, чтобы ребенок тратил деньги все и без остатка.</w:t>
      </w:r>
    </w:p>
    <w:p w:rsidR="000554BE" w:rsidRPr="001612A7" w:rsidRDefault="000554BE" w:rsidP="0016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2A7" w:rsidRPr="007F28FF" w:rsidRDefault="001612A7" w:rsidP="007F28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</w:pPr>
      <w:r w:rsidRPr="007F28FF"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  <w:t>Доверие</w:t>
      </w:r>
    </w:p>
    <w:p w:rsidR="001612A7" w:rsidRDefault="001612A7" w:rsidP="000554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доверия к членам семьи, сама семья долго не проживет. Ребенок — это полноценный член семьи, к которому должно быть такое же отношение, как и ко всем остальным ее членам. Ребенку можно и необходимо доверять выполнение посильных для него операций.</w:t>
      </w:r>
      <w:r w:rsidR="0066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Доверяя какую-либо операцию ребенку, возлагая на него груз ответственности перед остальными членами семьи, мы формируем у ребенка внутренние правила обращения с ребенком. Ребенок прекрасно понимает, </w:t>
      </w:r>
      <w:r w:rsidR="0066037E"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</w:t>
      </w: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задание, которое ему дано, очень важно </w:t>
      </w: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семьи, радуется, если он его успешно выполнил или расстраивается, если его постигла неудача.</w:t>
      </w:r>
    </w:p>
    <w:p w:rsidR="000554BE" w:rsidRPr="001612A7" w:rsidRDefault="000554BE" w:rsidP="0016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2A7" w:rsidRPr="007F28FF" w:rsidRDefault="001612A7" w:rsidP="007F28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</w:pPr>
      <w:r w:rsidRPr="007F28FF">
        <w:rPr>
          <w:rFonts w:ascii="Eskal Font4You" w:eastAsia="Times New Roman" w:hAnsi="Eskal Font4You" w:cs="Times New Roman"/>
          <w:b/>
          <w:color w:val="000000"/>
          <w:sz w:val="40"/>
          <w:szCs w:val="40"/>
          <w:lang w:eastAsia="ru-RU"/>
        </w:rPr>
        <w:t>Объясните ребенку свой выбор</w:t>
      </w:r>
    </w:p>
    <w:p w:rsidR="001612A7" w:rsidRPr="001612A7" w:rsidRDefault="001612A7" w:rsidP="000554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«цена-качество» встает перед взрослым каждый поход в магазин, однако у взрослого этот опыт уже есть. Он приобрел его либо методом проб и ошибок, либо входе воспитания он узнал, как определить качество товара. Если говорить проще, у взрослого выработались критерии отбора товара на магазинных полках. Конечно, далеко не все, что продается в магазине, хотя бы раз в своей жизни покупал каждый взрослый, но вам стоит помнить, что ребенок не покупал еще ничего без вас </w:t>
      </w:r>
      <w:r w:rsidR="0066037E"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16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его не научите делать выбор вы, его научит это делать яркая красочная рекламная компания.</w:t>
      </w:r>
    </w:p>
    <w:p w:rsidR="00CF433D" w:rsidRPr="001612A7" w:rsidRDefault="00CF433D" w:rsidP="00161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433D" w:rsidRPr="0016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Eskal Font4You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DEE"/>
    <w:multiLevelType w:val="hybridMultilevel"/>
    <w:tmpl w:val="94E8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0"/>
    <w:rsid w:val="000554BE"/>
    <w:rsid w:val="001612A7"/>
    <w:rsid w:val="0066037E"/>
    <w:rsid w:val="007F28FF"/>
    <w:rsid w:val="0092447F"/>
    <w:rsid w:val="00AA2FE0"/>
    <w:rsid w:val="00B62B78"/>
    <w:rsid w:val="00C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5CF9"/>
  <w15:chartTrackingRefBased/>
  <w15:docId w15:val="{55FE658B-D24F-4B65-B6CA-A1CCDDC8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5</cp:revision>
  <dcterms:created xsi:type="dcterms:W3CDTF">2021-04-26T07:25:00Z</dcterms:created>
  <dcterms:modified xsi:type="dcterms:W3CDTF">2021-04-26T09:23:00Z</dcterms:modified>
</cp:coreProperties>
</file>