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Усыновление</w:t>
      </w:r>
      <w:r>
        <w:rPr>
          <w:rFonts w:ascii="Trebuchet MS" w:hAnsi="Trebuchet MS"/>
          <w:color w:val="333333"/>
          <w:sz w:val="27"/>
          <w:szCs w:val="27"/>
        </w:rPr>
        <w:t> </w:t>
      </w:r>
      <w:r>
        <w:rPr>
          <w:rFonts w:ascii="Trebuchet MS" w:hAnsi="Trebuchet MS"/>
          <w:color w:val="333333"/>
          <w:sz w:val="21"/>
          <w:szCs w:val="21"/>
        </w:rPr>
        <w:t>– основанный на судебном решении юридический акт, в силу которого между усыновителем и усыновленным возникают такие же права и обязанности, как между родителями и детьми.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Усыновление бывает </w:t>
      </w:r>
      <w:r>
        <w:rPr>
          <w:rFonts w:ascii="Trebuchet MS" w:hAnsi="Trebuchet MS"/>
          <w:b/>
          <w:bCs/>
          <w:color w:val="333333"/>
          <w:sz w:val="21"/>
          <w:szCs w:val="21"/>
        </w:rPr>
        <w:t>национальным</w:t>
      </w:r>
      <w:r>
        <w:rPr>
          <w:rFonts w:ascii="Trebuchet MS" w:hAnsi="Trebuchet MS"/>
          <w:color w:val="333333"/>
          <w:sz w:val="21"/>
          <w:szCs w:val="21"/>
        </w:rPr>
        <w:t> и так называемым </w:t>
      </w:r>
      <w:r>
        <w:rPr>
          <w:rFonts w:ascii="Trebuchet MS" w:hAnsi="Trebuchet MS"/>
          <w:b/>
          <w:bCs/>
          <w:color w:val="333333"/>
          <w:sz w:val="21"/>
          <w:szCs w:val="21"/>
        </w:rPr>
        <w:t>гражданским</w:t>
      </w:r>
      <w:r>
        <w:rPr>
          <w:rFonts w:ascii="Trebuchet MS" w:hAnsi="Trebuchet MS"/>
          <w:color w:val="333333"/>
          <w:sz w:val="21"/>
          <w:szCs w:val="21"/>
        </w:rPr>
        <w:t>. Национальное усыновление – это когда бездетная семейная пара хочет стать приемными родителями и усыновляет абсолютно чужого им ребенка. Гражданским усыновление называется в том случае, если человек хочет стать законным отцом или матерью ребенка от первого брака своего нынешнего супруга.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Процедура усыновления длится от двух до четырех месяцев и включает в себя несколько этапов: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предоставление усыновителем требуемых документов (медицинское заключение, справка о доходах и работе, документ о жилищных условиях),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психологическая подготовка, проверка, обучение усыновителей,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подбор ребенка, знакомство с ним в присутствии его опекуна и специалиста по охране детства,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судебное рассмотрение заявления об усыновлении.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Рассмотрим эти этапы подробнее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Куда обращаться и какие документы собирать для усыновления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Для начала процедуры усыновления необходимо обратиться в </w:t>
      </w:r>
      <w:proofErr w:type="spellStart"/>
      <w:proofErr w:type="gramStart"/>
      <w:r>
        <w:rPr>
          <w:rFonts w:ascii="Trebuchet MS" w:hAnsi="Trebuchet MS"/>
          <w:color w:val="333333"/>
          <w:sz w:val="21"/>
          <w:szCs w:val="21"/>
        </w:rPr>
        <w:t>в</w:t>
      </w:r>
      <w:proofErr w:type="spellEnd"/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местный исполком, в отдел образования, в сектор охраны детства, где вас попросят предоставить следующие документы: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заявление;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паспорт;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заключение о прохождении медицинского обследования;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справку о занимаемой должности и заработной плате за предшествующий усыновлению год;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копии лицевых счетов ЖЭУ либо копию документа, подтверждающего право пользования жилым помещением или право собственности на жилое помещение;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нотариально заверенную копию свидетельства о браке, если кандидаты в усыновители являются супругами;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· заявление о выдаче акта обследования условий жизни.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Следующим обязательным элементом подготовки к усыновлению является психологическая диагностика и подготовка кандидатов в усыновители к выполнению родительской роли. Эти мероприятия проводятся в социально-педагогических центрах по месту жительства либо в Национальном центре усыновления (по предварительной записи). Обучение длится от 2х недель до 2 месяцев.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Где найти своего ребенка?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После сбора нужных документов и пройдя обучение, желающим стать приемными родителями предоставляют информацию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об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отобранных, согласно заявленным критериям. Отдел </w:t>
      </w:r>
      <w:r>
        <w:rPr>
          <w:rFonts w:ascii="Trebuchet MS" w:hAnsi="Trebuchet MS"/>
          <w:color w:val="333333"/>
          <w:sz w:val="21"/>
          <w:szCs w:val="21"/>
        </w:rPr>
        <w:lastRenderedPageBreak/>
        <w:t xml:space="preserve">образования старается найти такого ребенка, который бы подходил будущим родителям, однако только в тех учреждениях, которые находятся на его территории. Если усыновителям круг поиска кажется слишком узким, они могут обратиться в Национальный сектор усыновления, где собрана информация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о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всех сиротах Беларуси. Если какой-нибудь ребенок заинтересует людей – выдается специальное направление для знакомства с ним.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Вас обязательно ознакомят со всеми имеющимися сведениями о ребенке, а именно: о состоянии здоровья, возможном прогнозе развития, социально-правовом статусе, предоставляют информацию о родителях, наличии братьев, сестер, родственников у ребенка, их состоянии здоровья, особых потребностях ребенка, наличии оснований для получения пенсий, пособий и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т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.д</w:t>
      </w:r>
      <w:proofErr w:type="spellEnd"/>
      <w:proofErr w:type="gramEnd"/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Направление на знакомство и выбор ребенка может выдаваться несколько раз.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Заключительная процедура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Когда, наконец, найдется ребенок, последует ваше обращение в суд по месту жительства с заявлением об усыновлении/удочерении. Помимо стандартной информации (Ф.И.О. и т.д.), справок и документов, собранных за период подготовки к усыновлению, к заявлению можно будет приложить собственные просьбы и пожелания. Это может быть изменение фамилии, имени и отчества усыновляемого ребенка, изменение даты его рождения в пределах одного года, места рождения усыновляемого ребенка в пределах Республики Беларусь, а также просьба о записи вас в акт о рождении ребенка в качестве родителей.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Заявление об усыновлении рассматривается судом в течение 15 дней со дня подачи. Как только суд вынесет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решение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и оно вступит в силу, вы сможете забрать теперь уже своего ребенка к себе домой.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333333"/>
          <w:sz w:val="27"/>
          <w:szCs w:val="27"/>
        </w:rPr>
        <w:t>Кто может усыновить (удочерить) ребенка: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Усыновителями могут быть дееспособные лица обоего пола, за исключением: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лиц, больных хроническим алкоголизмом, наркоманией, токсикоманией;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лиц, которые по состоянию здоровья не могут быть усыновителями;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лиц, лишенных родительских прав;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лиц, имеющих судимость за умышленные преступления, а также лиц,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осуждавшихся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за умышленные тяжкие или особо тяжкие преступления против человека;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настоящего Кодекса;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лиц, не имеющих постоянного места жительства, а также жилого помещения, отвечающего установленным санитарным и техническим требованиям;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lastRenderedPageBreak/>
        <w:t>лиц, которые на момент усыновления не имеют дохода, обеспечивающего усыновляемому ребенку прожиточный минимум, установленный на территории Республики Беларусь;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супругов, один из которых признан судом недееспособным или ограниченно дееспособным.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i/>
          <w:iCs/>
          <w:color w:val="333333"/>
          <w:sz w:val="21"/>
          <w:szCs w:val="21"/>
        </w:rPr>
        <w:t>Перечень заболеваний, при наличии которых лица не могут быть усыновителями, устанавливается Министерством здравоохранения Республики Беларусь.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Лица, не состоящие между собой в браке, не могут совместно усыновить одного и того же ребенка.</w:t>
      </w:r>
    </w:p>
    <w:p w:rsidR="00212D13" w:rsidRDefault="00212D13" w:rsidP="00212D13">
      <w:pPr>
        <w:pStyle w:val="a3"/>
        <w:shd w:val="clear" w:color="auto" w:fill="FFFFFF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При наличии нескольких лиц, желающих усыновить одного и того же ребенка,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ребенка.</w:t>
      </w:r>
    </w:p>
    <w:p w:rsidR="005707D7" w:rsidRDefault="005707D7">
      <w:bookmarkStart w:id="0" w:name="_GoBack"/>
      <w:bookmarkEnd w:id="0"/>
    </w:p>
    <w:sectPr w:rsidR="0057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13"/>
    <w:rsid w:val="00212D13"/>
    <w:rsid w:val="005707D7"/>
    <w:rsid w:val="005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2020-11-09T09:25:00Z</dcterms:created>
  <dcterms:modified xsi:type="dcterms:W3CDTF">2020-11-09T09:27:00Z</dcterms:modified>
</cp:coreProperties>
</file>