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BB" w:rsidRPr="007517BB" w:rsidRDefault="007517BB" w:rsidP="007517BB">
      <w:pPr>
        <w:spacing w:before="81" w:after="81" w:line="427" w:lineRule="atLeast"/>
        <w:ind w:left="162" w:right="162"/>
        <w:jc w:val="center"/>
        <w:outlineLvl w:val="1"/>
        <w:rPr>
          <w:rFonts w:ascii="Times New Roman" w:eastAsia="Times New Roman" w:hAnsi="Times New Roman" w:cs="Times New Roman"/>
          <w:b/>
          <w:i/>
          <w:iCs/>
          <w:color w:val="465D24"/>
          <w:sz w:val="30"/>
          <w:szCs w:val="30"/>
          <w:u w:val="single"/>
          <w:lang w:eastAsia="ru-RU"/>
        </w:rPr>
      </w:pPr>
      <w:r w:rsidRPr="007517BB">
        <w:rPr>
          <w:rFonts w:ascii="Times New Roman" w:eastAsia="Times New Roman" w:hAnsi="Times New Roman" w:cs="Times New Roman"/>
          <w:b/>
          <w:i/>
          <w:iCs/>
          <w:color w:val="465D24"/>
          <w:sz w:val="30"/>
          <w:szCs w:val="30"/>
          <w:u w:val="single"/>
          <w:lang w:eastAsia="ru-RU"/>
        </w:rPr>
        <w:t>Услуга временного приюта в «Кризисной» комнате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 xml:space="preserve">В </w:t>
      </w:r>
      <w:proofErr w:type="spellStart"/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Молодечненском</w:t>
      </w:r>
      <w:proofErr w:type="spellEnd"/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 xml:space="preserve"> районе на базе государственного учреждения «</w:t>
      </w:r>
      <w:proofErr w:type="spellStart"/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Молодечненский</w:t>
      </w:r>
      <w:proofErr w:type="spellEnd"/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 xml:space="preserve"> районный территориальный центр социального обслуживания населения» организована работа «кризисной» комнаты для предоставления жертвам торговли людьми, лицам, пострадавшим от насилия, террористических актов, техногенных катастроф и стихийных бедствий, лицам из числа детей-сирот и детей, оставшихся без попечения родителей, услуги временного приюта.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  </w:t>
      </w:r>
      <w:r w:rsidRPr="007517BB">
        <w:rPr>
          <w:rFonts w:ascii="Times New Roman" w:eastAsia="Times New Roman" w:hAnsi="Times New Roman" w:cs="Times New Roman"/>
          <w:b/>
          <w:bCs/>
          <w:color w:val="294014"/>
          <w:sz w:val="30"/>
          <w:szCs w:val="30"/>
          <w:lang w:eastAsia="ru-RU"/>
        </w:rPr>
        <w:t>"Кризисная"</w:t>
      </w: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комната – специально оборудованное отдельное помещение, в котором созданы необходимые условия для безопасного проживания. Режим работы "кризисной" комнаты - круглосуточный.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В «кризисную» комнату могут быть помещены граждане старше 18 лет и семьи с несовершеннолетними детьми, без взимания платы по месту обращения, независимо от места регистрации (места жительства).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  Срок пребывания граждан в «кризисной» комнате определяется в договоре, и может быть продлен с учетом обстоятельств конкретной жизненной ситуации.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     При помещении в «кризисную» комнату для заключения договора оказания социальных услуг, граждане предоставляют письменное заявление и документ, удостоверяющий личность (в случае отсутствия документа, удостоверяющего личность, допускается заселение без предоставления документов).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Во время пребывания граждан в "кризисной" комнате бытовые и прочие условия их жизнедеятельности определяются по принципу самообслуживания. При заселении семьи с детьми уход за детьми осуществляется родителем. Питание граждан, покупка лекарственных препаратов, средств личной гигиены и других предметов, необходимых в период пребывания в «кризисной» комнате, осуществляется за счет собственных средств обслуживаемых граждан.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      Услуга временного приюта в «кризисной» комнате предоставляется бесплатно.</w:t>
      </w:r>
    </w:p>
    <w:p w:rsidR="007517BB" w:rsidRDefault="007517BB" w:rsidP="007517BB">
      <w:pPr>
        <w:spacing w:before="210" w:after="210" w:line="240" w:lineRule="auto"/>
        <w:ind w:left="900" w:hanging="180"/>
        <w:jc w:val="center"/>
        <w:rPr>
          <w:rFonts w:ascii="Times New Roman" w:eastAsia="Times New Roman" w:hAnsi="Times New Roman" w:cs="Times New Roman"/>
          <w:b/>
          <w:bCs/>
          <w:color w:val="294014"/>
          <w:sz w:val="30"/>
          <w:szCs w:val="30"/>
          <w:lang w:eastAsia="ru-RU"/>
        </w:rPr>
      </w:pPr>
    </w:p>
    <w:p w:rsidR="007517BB" w:rsidRDefault="007517BB" w:rsidP="007517BB">
      <w:pPr>
        <w:spacing w:before="210" w:after="210" w:line="240" w:lineRule="auto"/>
        <w:ind w:left="900" w:hanging="180"/>
        <w:jc w:val="center"/>
        <w:rPr>
          <w:rFonts w:ascii="Times New Roman" w:eastAsia="Times New Roman" w:hAnsi="Times New Roman" w:cs="Times New Roman"/>
          <w:b/>
          <w:bCs/>
          <w:color w:val="294014"/>
          <w:sz w:val="30"/>
          <w:szCs w:val="30"/>
          <w:lang w:eastAsia="ru-RU"/>
        </w:rPr>
      </w:pPr>
    </w:p>
    <w:p w:rsidR="007517BB" w:rsidRPr="007517BB" w:rsidRDefault="007517BB" w:rsidP="007517BB">
      <w:pPr>
        <w:spacing w:before="210" w:after="210" w:line="240" w:lineRule="auto"/>
        <w:ind w:left="900" w:hanging="180"/>
        <w:jc w:val="center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b/>
          <w:bCs/>
          <w:color w:val="294014"/>
          <w:sz w:val="30"/>
          <w:szCs w:val="30"/>
          <w:lang w:eastAsia="ru-RU"/>
        </w:rPr>
        <w:lastRenderedPageBreak/>
        <w:t>Вы всегда можете обратиться за помощью:</w:t>
      </w:r>
    </w:p>
    <w:p w:rsidR="007517BB" w:rsidRPr="007517BB" w:rsidRDefault="007517BB" w:rsidP="007517B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 xml:space="preserve">- в будние дни с 8.00 до 17.00 по адресу: </w:t>
      </w:r>
      <w:proofErr w:type="gramStart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г</w:t>
      </w:r>
      <w:proofErr w:type="gramEnd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 xml:space="preserve">. Молодечно, ул. </w:t>
      </w:r>
      <w:proofErr w:type="spellStart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Тавлая</w:t>
      </w:r>
      <w:proofErr w:type="spellEnd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 xml:space="preserve">, д.4, </w:t>
      </w:r>
      <w:proofErr w:type="spellStart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каб</w:t>
      </w:r>
      <w:proofErr w:type="spellEnd"/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. 209</w:t>
      </w:r>
      <w:r w:rsidRPr="007517BB"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  <w:t> ,</w:t>
      </w:r>
    </w:p>
    <w:p w:rsidR="007517BB" w:rsidRPr="007517BB" w:rsidRDefault="007517BB" w:rsidP="007517B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по телефону </w:t>
      </w:r>
      <w:r w:rsidRPr="007517BB">
        <w:rPr>
          <w:rFonts w:ascii="Times New Roman" w:eastAsia="Times New Roman" w:hAnsi="Times New Roman" w:cs="Times New Roman"/>
          <w:b/>
          <w:bCs/>
          <w:i/>
          <w:iCs/>
          <w:color w:val="294014"/>
          <w:sz w:val="30"/>
          <w:szCs w:val="30"/>
          <w:lang w:eastAsia="ru-RU"/>
        </w:rPr>
        <w:t>«Доверие»</w:t>
      </w:r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 </w:t>
      </w:r>
      <w:r w:rsidRPr="007517BB">
        <w:rPr>
          <w:rFonts w:ascii="Times New Roman" w:eastAsia="Times New Roman" w:hAnsi="Times New Roman" w:cs="Times New Roman"/>
          <w:b/>
          <w:bCs/>
          <w:i/>
          <w:iCs/>
          <w:color w:val="294014"/>
          <w:sz w:val="30"/>
          <w:szCs w:val="30"/>
          <w:lang w:eastAsia="ru-RU"/>
        </w:rPr>
        <w:t>74-66-20</w:t>
      </w:r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.</w:t>
      </w:r>
    </w:p>
    <w:p w:rsidR="007517BB" w:rsidRPr="007517BB" w:rsidRDefault="007517BB" w:rsidP="007517BB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r w:rsidRPr="007517BB">
        <w:rPr>
          <w:rFonts w:ascii="Times New Roman" w:eastAsia="Times New Roman" w:hAnsi="Times New Roman" w:cs="Times New Roman"/>
          <w:i/>
          <w:iCs/>
          <w:color w:val="294014"/>
          <w:sz w:val="30"/>
          <w:szCs w:val="30"/>
          <w:lang w:eastAsia="ru-RU"/>
        </w:rPr>
        <w:t>- в выходные дни или ночное время: по </w:t>
      </w:r>
      <w:r w:rsidRPr="007517BB">
        <w:rPr>
          <w:rFonts w:ascii="Times New Roman" w:eastAsia="Times New Roman" w:hAnsi="Times New Roman" w:cs="Times New Roman"/>
          <w:b/>
          <w:bCs/>
          <w:i/>
          <w:iCs/>
          <w:color w:val="294014"/>
          <w:sz w:val="30"/>
          <w:szCs w:val="30"/>
          <w:lang w:eastAsia="ru-RU"/>
        </w:rPr>
        <w:t>«Телефону для экстренного предоставления услуги временного приюта»</w:t>
      </w:r>
    </w:p>
    <w:p w:rsidR="007517BB" w:rsidRPr="007517BB" w:rsidRDefault="007517BB" w:rsidP="007517BB">
      <w:pPr>
        <w:spacing w:before="210" w:after="210" w:line="368" w:lineRule="atLeast"/>
        <w:jc w:val="both"/>
        <w:rPr>
          <w:rFonts w:ascii="Times New Roman" w:eastAsia="Times New Roman" w:hAnsi="Times New Roman" w:cs="Times New Roman"/>
          <w:color w:val="294014"/>
          <w:sz w:val="30"/>
          <w:szCs w:val="30"/>
          <w:lang w:eastAsia="ru-RU"/>
        </w:rPr>
      </w:pPr>
      <w:proofErr w:type="spellStart"/>
      <w:r w:rsidRPr="007517BB">
        <w:rPr>
          <w:rFonts w:ascii="Times New Roman" w:eastAsia="Times New Roman" w:hAnsi="Times New Roman" w:cs="Times New Roman"/>
          <w:b/>
          <w:bCs/>
          <w:i/>
          <w:iCs/>
          <w:color w:val="294014"/>
          <w:sz w:val="30"/>
          <w:szCs w:val="30"/>
          <w:lang w:eastAsia="ru-RU"/>
        </w:rPr>
        <w:t>Vel</w:t>
      </w:r>
      <w:proofErr w:type="spellEnd"/>
      <w:r w:rsidRPr="007517BB">
        <w:rPr>
          <w:rFonts w:ascii="Times New Roman" w:eastAsia="Times New Roman" w:hAnsi="Times New Roman" w:cs="Times New Roman"/>
          <w:b/>
          <w:bCs/>
          <w:i/>
          <w:iCs/>
          <w:color w:val="294014"/>
          <w:sz w:val="30"/>
          <w:szCs w:val="30"/>
          <w:lang w:eastAsia="ru-RU"/>
        </w:rPr>
        <w:t>. 8-029-102-07-22 (круглосуточно)</w:t>
      </w:r>
    </w:p>
    <w:p w:rsidR="00105EDE" w:rsidRDefault="00105EDE"/>
    <w:sectPr w:rsidR="00105EDE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7BB"/>
    <w:rsid w:val="000219E7"/>
    <w:rsid w:val="00090BF1"/>
    <w:rsid w:val="00105EDE"/>
    <w:rsid w:val="00121E37"/>
    <w:rsid w:val="002140E7"/>
    <w:rsid w:val="003F765B"/>
    <w:rsid w:val="007517BB"/>
    <w:rsid w:val="00813A62"/>
    <w:rsid w:val="008B2764"/>
    <w:rsid w:val="0098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paragraph" w:styleId="2">
    <w:name w:val="heading 2"/>
    <w:basedOn w:val="a"/>
    <w:link w:val="20"/>
    <w:uiPriority w:val="9"/>
    <w:qFormat/>
    <w:rsid w:val="00751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7517BB"/>
  </w:style>
  <w:style w:type="paragraph" w:styleId="a3">
    <w:name w:val="Normal (Web)"/>
    <w:basedOn w:val="a"/>
    <w:uiPriority w:val="99"/>
    <w:semiHidden/>
    <w:unhideWhenUsed/>
    <w:rsid w:val="0075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7BB"/>
    <w:rPr>
      <w:b/>
      <w:bCs/>
    </w:rPr>
  </w:style>
  <w:style w:type="character" w:styleId="a5">
    <w:name w:val="Emphasis"/>
    <w:basedOn w:val="a0"/>
    <w:uiPriority w:val="20"/>
    <w:qFormat/>
    <w:rsid w:val="00751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2021-03-30T08:03:00Z</dcterms:created>
  <dcterms:modified xsi:type="dcterms:W3CDTF">2021-03-30T08:04:00Z</dcterms:modified>
</cp:coreProperties>
</file>