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D36B" w:themeColor="accent3" w:themeTint="99"/>
  <w:body>
    <w:p w:rsidR="00450751" w:rsidRPr="005E139B" w:rsidRDefault="00223622" w:rsidP="007E68C3">
      <w:pPr>
        <w:jc w:val="center"/>
        <w:rPr>
          <w:rStyle w:val="a6"/>
          <w:rFonts w:ascii="Monotype Corsiva" w:hAnsi="Monotype Corsiva"/>
          <w:b w:val="0"/>
          <w:color w:val="AF0F5A" w:themeColor="accent2" w:themeShade="BF"/>
          <w:sz w:val="44"/>
          <w:szCs w:val="44"/>
        </w:rPr>
      </w:pPr>
      <w:bookmarkStart w:id="0" w:name="_GoBack"/>
      <w:bookmarkEnd w:id="0"/>
      <w:r w:rsidRPr="005E139B">
        <w:rPr>
          <w:rStyle w:val="a4"/>
          <w:rFonts w:ascii="Monotype Corsiva" w:hAnsi="Monotype Corsiva"/>
          <w:b/>
          <w:color w:val="AF0F5A" w:themeColor="accent2" w:themeShade="BF"/>
          <w:sz w:val="44"/>
          <w:szCs w:val="44"/>
          <w:u w:val="none"/>
        </w:rPr>
        <w:t>ПСИХИЧЕСКОЕ ЗДОРОВЬЕ ПОДРОСТКА</w:t>
      </w:r>
    </w:p>
    <w:p w:rsidR="000617F1" w:rsidRPr="007E68C3" w:rsidRDefault="007E68C3" w:rsidP="007E68C3">
      <w:pPr>
        <w:pStyle w:val="a3"/>
        <w:jc w:val="center"/>
        <w:rPr>
          <w:rStyle w:val="a4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156444" y="1226288"/>
            <wp:positionH relativeFrom="margin">
              <wp:align>left</wp:align>
            </wp:positionH>
            <wp:positionV relativeFrom="margin">
              <wp:align>top</wp:align>
            </wp:positionV>
            <wp:extent cx="2396800" cy="1264226"/>
            <wp:effectExtent l="38100" t="0" r="22550" b="355024"/>
            <wp:wrapSquare wrapText="bothSides"/>
            <wp:docPr id="2" name="Рисунок 1" descr="Картинки по запросу картинки психическое здоровье подро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сихическое здоровье подрост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00" cy="12642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E68C3" w:rsidRPr="005E139B" w:rsidRDefault="007E68C3" w:rsidP="007E68C3">
      <w:pPr>
        <w:pStyle w:val="a9"/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  <w:sz w:val="22"/>
          <w:szCs w:val="22"/>
        </w:rPr>
      </w:pPr>
      <w:r w:rsidRPr="005E139B">
        <w:rPr>
          <w:b/>
          <w:i/>
          <w:color w:val="003E75" w:themeColor="background2" w:themeShade="40"/>
          <w:sz w:val="32"/>
          <w:szCs w:val="32"/>
          <w:u w:val="single"/>
        </w:rPr>
        <w:t>Психическое здоровье</w:t>
      </w:r>
      <w:r w:rsidRPr="005E139B">
        <w:rPr>
          <w:b/>
          <w:i/>
          <w:color w:val="003E75" w:themeColor="background2" w:themeShade="40"/>
          <w:sz w:val="22"/>
          <w:szCs w:val="22"/>
        </w:rPr>
        <w:t xml:space="preserve"> — это 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 (согласно </w:t>
      </w:r>
      <w:proofErr w:type="gramStart"/>
      <w:r w:rsidRPr="005E139B">
        <w:rPr>
          <w:b/>
          <w:i/>
          <w:color w:val="003E75" w:themeColor="background2" w:themeShade="40"/>
          <w:sz w:val="22"/>
          <w:szCs w:val="22"/>
        </w:rPr>
        <w:t>определению</w:t>
      </w:r>
      <w:proofErr w:type="gramEnd"/>
      <w:r w:rsidRPr="005E139B">
        <w:rPr>
          <w:b/>
          <w:i/>
          <w:color w:val="003E75" w:themeColor="background2" w:themeShade="40"/>
          <w:sz w:val="22"/>
          <w:szCs w:val="22"/>
        </w:rPr>
        <w:t xml:space="preserve"> ВОЗ). </w:t>
      </w:r>
    </w:p>
    <w:p w:rsidR="007E68C3" w:rsidRPr="005E139B" w:rsidRDefault="007E68C3" w:rsidP="007E68C3">
      <w:pPr>
        <w:pStyle w:val="a9"/>
        <w:tabs>
          <w:tab w:val="left" w:pos="1842"/>
        </w:tabs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  <w:sz w:val="22"/>
          <w:szCs w:val="22"/>
        </w:rPr>
      </w:pPr>
      <w:r w:rsidRPr="005E139B">
        <w:rPr>
          <w:b/>
          <w:i/>
          <w:color w:val="003E75" w:themeColor="background2" w:themeShade="40"/>
          <w:sz w:val="22"/>
          <w:szCs w:val="22"/>
        </w:rPr>
        <w:t> </w:t>
      </w:r>
      <w:r w:rsidRPr="005E139B">
        <w:rPr>
          <w:b/>
          <w:i/>
          <w:color w:val="003E75" w:themeColor="background2" w:themeShade="40"/>
          <w:sz w:val="22"/>
          <w:szCs w:val="22"/>
        </w:rPr>
        <w:tab/>
      </w:r>
    </w:p>
    <w:p w:rsidR="007E68C3" w:rsidRPr="00C519EB" w:rsidRDefault="00C519EB" w:rsidP="007E68C3">
      <w:pPr>
        <w:pStyle w:val="a9"/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</w:rPr>
      </w:pPr>
      <w:r>
        <w:rPr>
          <w:b/>
          <w:i/>
          <w:noProof/>
          <w:color w:val="003E75" w:themeColor="background2" w:themeShade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229610" cy="1911350"/>
            <wp:effectExtent l="38100" t="0" r="27940" b="565150"/>
            <wp:wrapSquare wrapText="bothSides"/>
            <wp:docPr id="1" name="Рисунок 0" descr="5142bf5b2a72135d482124f55c4a6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2bf5b2a72135d482124f55c4a6ac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1911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E68C3" w:rsidRPr="005E139B">
        <w:rPr>
          <w:b/>
          <w:i/>
          <w:color w:val="003E75" w:themeColor="background2" w:themeShade="40"/>
        </w:rPr>
        <w:t> О наличии проблем у подростка могут свидетельствовать следующие симптомы: печаль, безнадежность, раздражительность, гнев, враждебность, плаксивость, потеря друзей и интереса к деятельности, изменения в режиме сна и питания, беспокойство, возбуждение, чувство никчемности и вины, отсутствие энтузиазма и мотивации, усталость или недостаток энер</w:t>
      </w:r>
      <w:r w:rsidR="00AF5A8B">
        <w:rPr>
          <w:b/>
          <w:i/>
          <w:color w:val="003E75" w:themeColor="background2" w:themeShade="40"/>
        </w:rPr>
        <w:t>гии, трудности с концентрацией.</w:t>
      </w:r>
      <w:r w:rsidR="00AF5A8B" w:rsidRPr="00AF5A8B">
        <w:rPr>
          <w:b/>
          <w:i/>
          <w:color w:val="003E75" w:themeColor="background2" w:themeShade="40"/>
        </w:rPr>
        <w:t xml:space="preserve"> </w:t>
      </w:r>
      <w:r w:rsidR="007E68C3" w:rsidRPr="005E139B">
        <w:rPr>
          <w:b/>
          <w:i/>
          <w:color w:val="003E75" w:themeColor="background2" w:themeShade="40"/>
        </w:rPr>
        <w:t>100 % свидетельства о психическом заболевании наличие этих симптомов не дает. </w:t>
      </w:r>
    </w:p>
    <w:p w:rsidR="007E68C3" w:rsidRPr="005E139B" w:rsidRDefault="007E68C3" w:rsidP="005E139B">
      <w:pPr>
        <w:pStyle w:val="a9"/>
        <w:tabs>
          <w:tab w:val="left" w:pos="12175"/>
        </w:tabs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  <w:sz w:val="22"/>
          <w:szCs w:val="22"/>
        </w:rPr>
      </w:pPr>
      <w:r w:rsidRPr="005E139B">
        <w:rPr>
          <w:b/>
          <w:i/>
          <w:color w:val="003E75" w:themeColor="background2" w:themeShade="40"/>
          <w:sz w:val="22"/>
          <w:szCs w:val="22"/>
        </w:rPr>
        <w:t> </w:t>
      </w:r>
      <w:r w:rsidR="005E139B">
        <w:rPr>
          <w:b/>
          <w:i/>
          <w:color w:val="003E75" w:themeColor="background2" w:themeShade="40"/>
          <w:sz w:val="22"/>
          <w:szCs w:val="22"/>
        </w:rPr>
        <w:tab/>
      </w:r>
    </w:p>
    <w:p w:rsidR="007E68C3" w:rsidRPr="005E139B" w:rsidRDefault="007E68C3" w:rsidP="005E139B">
      <w:pPr>
        <w:pStyle w:val="a9"/>
        <w:spacing w:before="0" w:beforeAutospacing="0" w:after="0" w:afterAutospacing="0"/>
        <w:jc w:val="center"/>
        <w:textAlignment w:val="baseline"/>
        <w:rPr>
          <w:b/>
          <w:i/>
          <w:color w:val="003E75" w:themeColor="background2" w:themeShade="40"/>
          <w:sz w:val="32"/>
          <w:szCs w:val="32"/>
          <w:u w:val="single"/>
        </w:rPr>
      </w:pPr>
      <w:r w:rsidRPr="005E139B">
        <w:rPr>
          <w:b/>
          <w:i/>
          <w:color w:val="003E75" w:themeColor="background2" w:themeShade="40"/>
          <w:sz w:val="32"/>
          <w:szCs w:val="32"/>
          <w:u w:val="single"/>
        </w:rPr>
        <w:t>Со многими трудностями подросткового возраста можно и нужно научиться справляться, следуя некоторым советам специалистов:</w:t>
      </w:r>
    </w:p>
    <w:p w:rsidR="007E68C3" w:rsidRPr="005E139B" w:rsidRDefault="007E68C3" w:rsidP="007E68C3">
      <w:pPr>
        <w:pStyle w:val="a9"/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</w:rPr>
      </w:pPr>
      <w:r w:rsidRPr="005E139B">
        <w:rPr>
          <w:b/>
          <w:i/>
          <w:color w:val="003E75" w:themeColor="background2" w:themeShade="40"/>
        </w:rPr>
        <w:t>1.</w:t>
      </w:r>
      <w:r w:rsidRPr="005E139B">
        <w:rPr>
          <w:b/>
          <w:i/>
          <w:color w:val="003E75" w:themeColor="background2" w:themeShade="40"/>
          <w:bdr w:val="none" w:sz="0" w:space="0" w:color="auto" w:frame="1"/>
        </w:rPr>
        <w:t xml:space="preserve"> </w:t>
      </w:r>
      <w:r w:rsidRPr="005E139B">
        <w:rPr>
          <w:b/>
          <w:i/>
          <w:color w:val="003E75" w:themeColor="background2" w:themeShade="40"/>
        </w:rPr>
        <w:t>Постоянно интересуйтесь делами своего ребенка, его проблемами, вникайте в возникающие у него сложности. Будьте для него не наставником, а другом, который не заставляет что-то делать, а советует, как лучше поступить.</w:t>
      </w:r>
    </w:p>
    <w:p w:rsidR="007E68C3" w:rsidRPr="005E139B" w:rsidRDefault="007E68C3" w:rsidP="007E68C3">
      <w:pPr>
        <w:pStyle w:val="a9"/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</w:rPr>
      </w:pPr>
      <w:r w:rsidRPr="005E139B">
        <w:rPr>
          <w:b/>
          <w:i/>
          <w:color w:val="003E75" w:themeColor="background2" w:themeShade="40"/>
        </w:rPr>
        <w:t>2.</w:t>
      </w:r>
      <w:r w:rsidRPr="005E139B">
        <w:rPr>
          <w:b/>
          <w:i/>
          <w:color w:val="003E75" w:themeColor="background2" w:themeShade="40"/>
          <w:bdr w:val="none" w:sz="0" w:space="0" w:color="auto" w:frame="1"/>
        </w:rPr>
        <w:t xml:space="preserve"> </w:t>
      </w:r>
      <w:r w:rsidR="005E139B" w:rsidRPr="005E139B">
        <w:rPr>
          <w:b/>
          <w:i/>
          <w:color w:val="003E75" w:themeColor="background2" w:themeShade="40"/>
          <w:bdr w:val="none" w:sz="0" w:space="0" w:color="auto" w:frame="1"/>
        </w:rPr>
        <w:t xml:space="preserve"> </w:t>
      </w:r>
      <w:r w:rsidRPr="005E139B">
        <w:rPr>
          <w:b/>
          <w:i/>
          <w:color w:val="003E75" w:themeColor="background2" w:themeShade="40"/>
        </w:rPr>
        <w:t>Поддерживайте успехи ребенка.</w:t>
      </w:r>
    </w:p>
    <w:p w:rsidR="007E68C3" w:rsidRPr="005E139B" w:rsidRDefault="007E68C3" w:rsidP="007E68C3">
      <w:pPr>
        <w:pStyle w:val="a9"/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</w:rPr>
      </w:pPr>
      <w:r w:rsidRPr="005E139B">
        <w:rPr>
          <w:b/>
          <w:i/>
          <w:color w:val="003E75" w:themeColor="background2" w:themeShade="40"/>
        </w:rPr>
        <w:t>3.</w:t>
      </w:r>
      <w:r w:rsidRPr="005E139B">
        <w:rPr>
          <w:b/>
          <w:i/>
          <w:color w:val="003E75" w:themeColor="background2" w:themeShade="40"/>
          <w:bdr w:val="none" w:sz="0" w:space="0" w:color="auto" w:frame="1"/>
        </w:rPr>
        <w:t xml:space="preserve"> </w:t>
      </w:r>
      <w:r w:rsidRPr="005E139B">
        <w:rPr>
          <w:b/>
          <w:i/>
          <w:color w:val="003E75" w:themeColor="background2" w:themeShade="40"/>
        </w:rPr>
        <w:t>Поощряйте физическую активность, при этом учитывайте интересы подростка. Полезными будут как посещения занятий спортивной секции, так и прогулки на велосипеде или с собакой в парке.</w:t>
      </w:r>
    </w:p>
    <w:p w:rsidR="007E68C3" w:rsidRPr="005E139B" w:rsidRDefault="007E68C3" w:rsidP="007E68C3">
      <w:pPr>
        <w:pStyle w:val="a9"/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</w:rPr>
      </w:pPr>
      <w:r w:rsidRPr="005E139B">
        <w:rPr>
          <w:b/>
          <w:i/>
          <w:color w:val="003E75" w:themeColor="background2" w:themeShade="40"/>
        </w:rPr>
        <w:t>4.</w:t>
      </w:r>
      <w:r w:rsidR="005E139B" w:rsidRPr="007154E2">
        <w:rPr>
          <w:b/>
          <w:i/>
          <w:color w:val="003E75" w:themeColor="background2" w:themeShade="40"/>
        </w:rPr>
        <w:t xml:space="preserve"> </w:t>
      </w:r>
      <w:r w:rsidRPr="005E139B">
        <w:rPr>
          <w:b/>
          <w:i/>
          <w:color w:val="003E75" w:themeColor="background2" w:themeShade="40"/>
        </w:rPr>
        <w:t>Содействуйте социальной активности подростка. Понаблюдайте, достаточно ли времени ваш ребенок общается с друзьями и сверстниками «вживую», а не посредством социальных сетей, занимается ли он внеклассной работой, участвует в олимпиадах или соревнованиях. Компьютерные игры и бесцельный сёрфинг в Интернете нужно свести к минимуму.</w:t>
      </w:r>
    </w:p>
    <w:p w:rsidR="007E68C3" w:rsidRPr="005E139B" w:rsidRDefault="007E68C3" w:rsidP="007E68C3">
      <w:pPr>
        <w:pStyle w:val="a9"/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</w:rPr>
      </w:pPr>
      <w:r w:rsidRPr="005E139B">
        <w:rPr>
          <w:b/>
          <w:i/>
          <w:color w:val="003E75" w:themeColor="background2" w:themeShade="40"/>
        </w:rPr>
        <w:t>5.</w:t>
      </w:r>
      <w:r w:rsidRPr="005E139B">
        <w:rPr>
          <w:b/>
          <w:i/>
          <w:color w:val="003E75" w:themeColor="background2" w:themeShade="40"/>
          <w:bdr w:val="none" w:sz="0" w:space="0" w:color="auto" w:frame="1"/>
        </w:rPr>
        <w:t xml:space="preserve"> </w:t>
      </w:r>
      <w:r w:rsidRPr="005E139B">
        <w:rPr>
          <w:b/>
          <w:i/>
          <w:color w:val="003E75" w:themeColor="background2" w:themeShade="40"/>
        </w:rPr>
        <w:t>Не сравнивайте ребенка с другими, более успешными детьми, этим вы снижаете самооценку. Сравните его с ним же самим, но менее успешным. </w:t>
      </w:r>
    </w:p>
    <w:p w:rsidR="007E68C3" w:rsidRPr="005E139B" w:rsidRDefault="007E68C3" w:rsidP="007E68C3">
      <w:pPr>
        <w:pStyle w:val="a9"/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</w:rPr>
      </w:pPr>
      <w:r w:rsidRPr="005E139B">
        <w:rPr>
          <w:b/>
          <w:i/>
          <w:color w:val="003E75" w:themeColor="background2" w:themeShade="40"/>
        </w:rPr>
        <w:t>6.</w:t>
      </w:r>
      <w:r w:rsidRPr="005E139B">
        <w:rPr>
          <w:b/>
          <w:i/>
          <w:color w:val="003E75" w:themeColor="background2" w:themeShade="40"/>
          <w:bdr w:val="none" w:sz="0" w:space="0" w:color="auto" w:frame="1"/>
        </w:rPr>
        <w:t xml:space="preserve"> </w:t>
      </w:r>
      <w:r w:rsidRPr="005E139B">
        <w:rPr>
          <w:b/>
          <w:i/>
          <w:color w:val="003E75" w:themeColor="background2" w:themeShade="40"/>
        </w:rPr>
        <w:t>С раннего возраста детям следует прививать стремление к здоровому образу жизни, показывая негативное отношение к вредным привычкам (курению, алкоголю, наркотикам), лучше всего на собственном примере.</w:t>
      </w:r>
    </w:p>
    <w:p w:rsidR="007E68C3" w:rsidRPr="005E139B" w:rsidRDefault="007E68C3" w:rsidP="007E68C3">
      <w:pPr>
        <w:pStyle w:val="a9"/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</w:rPr>
      </w:pPr>
      <w:r w:rsidRPr="005E139B">
        <w:rPr>
          <w:b/>
          <w:i/>
          <w:color w:val="003E75" w:themeColor="background2" w:themeShade="40"/>
        </w:rPr>
        <w:t>7.</w:t>
      </w:r>
      <w:r w:rsidRPr="005E139B">
        <w:rPr>
          <w:b/>
          <w:i/>
          <w:color w:val="003E75" w:themeColor="background2" w:themeShade="40"/>
          <w:bdr w:val="none" w:sz="0" w:space="0" w:color="auto" w:frame="1"/>
        </w:rPr>
        <w:t xml:space="preserve"> </w:t>
      </w:r>
      <w:r w:rsidRPr="005E139B">
        <w:rPr>
          <w:b/>
          <w:i/>
          <w:color w:val="003E75" w:themeColor="background2" w:themeShade="40"/>
        </w:rPr>
        <w:t>Помните, что взрослеющий подросток не всегда адекватен в своих поступках в силу физиологических особенностей. Умейте прощать.</w:t>
      </w:r>
    </w:p>
    <w:p w:rsidR="00AF5A8B" w:rsidRPr="007154E2" w:rsidRDefault="007E68C3" w:rsidP="007E68C3">
      <w:pPr>
        <w:pStyle w:val="a9"/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</w:rPr>
      </w:pPr>
      <w:r w:rsidRPr="005E139B">
        <w:rPr>
          <w:b/>
          <w:i/>
          <w:color w:val="003E75" w:themeColor="background2" w:themeShade="40"/>
        </w:rPr>
        <w:t> </w:t>
      </w:r>
    </w:p>
    <w:p w:rsidR="00223622" w:rsidRPr="007154E2" w:rsidRDefault="007E68C3" w:rsidP="007E68C3">
      <w:pPr>
        <w:pStyle w:val="a9"/>
        <w:spacing w:before="0" w:beforeAutospacing="0" w:after="0" w:afterAutospacing="0"/>
        <w:jc w:val="both"/>
        <w:textAlignment w:val="baseline"/>
        <w:rPr>
          <w:b/>
          <w:i/>
          <w:color w:val="003E75" w:themeColor="background2" w:themeShade="40"/>
        </w:rPr>
      </w:pPr>
      <w:r w:rsidRPr="005E139B">
        <w:rPr>
          <w:b/>
          <w:i/>
          <w:color w:val="003E75" w:themeColor="background2" w:themeShade="40"/>
        </w:rPr>
        <w:t>Вопрос психического здоровья детей и подростков зависит от многих факторов: воспитания, окружения, сферы занятий ребенка. Осознанно контролируя эти элементы подростковой жизни, можно эффективно способствовать нормальному психологическому развитию детей.</w:t>
      </w:r>
    </w:p>
    <w:sectPr w:rsidR="00223622" w:rsidRPr="007154E2" w:rsidSect="007154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52" w:rsidRDefault="00882352" w:rsidP="007E68C3">
      <w:pPr>
        <w:spacing w:after="0" w:line="240" w:lineRule="auto"/>
      </w:pPr>
      <w:r>
        <w:separator/>
      </w:r>
    </w:p>
  </w:endnote>
  <w:endnote w:type="continuationSeparator" w:id="0">
    <w:p w:rsidR="00882352" w:rsidRDefault="00882352" w:rsidP="007E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C3" w:rsidRDefault="007E68C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C3" w:rsidRDefault="007E68C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C3" w:rsidRDefault="007E68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52" w:rsidRDefault="00882352" w:rsidP="007E68C3">
      <w:pPr>
        <w:spacing w:after="0" w:line="240" w:lineRule="auto"/>
      </w:pPr>
      <w:r>
        <w:separator/>
      </w:r>
    </w:p>
  </w:footnote>
  <w:footnote w:type="continuationSeparator" w:id="0">
    <w:p w:rsidR="00882352" w:rsidRDefault="00882352" w:rsidP="007E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C3" w:rsidRDefault="007E68C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C3" w:rsidRDefault="007E68C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C3" w:rsidRDefault="007E68C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3622"/>
    <w:rsid w:val="000617F1"/>
    <w:rsid w:val="00100E42"/>
    <w:rsid w:val="0012374A"/>
    <w:rsid w:val="00223622"/>
    <w:rsid w:val="00352741"/>
    <w:rsid w:val="003A376E"/>
    <w:rsid w:val="00450751"/>
    <w:rsid w:val="0052010C"/>
    <w:rsid w:val="005E139B"/>
    <w:rsid w:val="007154E2"/>
    <w:rsid w:val="007E68C3"/>
    <w:rsid w:val="00882352"/>
    <w:rsid w:val="00A57253"/>
    <w:rsid w:val="00AF5A8B"/>
    <w:rsid w:val="00B679FB"/>
    <w:rsid w:val="00C519EB"/>
    <w:rsid w:val="00F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2935A-EAC8-426C-9472-BD59D8F9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51"/>
  </w:style>
  <w:style w:type="paragraph" w:styleId="1">
    <w:name w:val="heading 1"/>
    <w:basedOn w:val="a"/>
    <w:next w:val="a"/>
    <w:link w:val="10"/>
    <w:uiPriority w:val="9"/>
    <w:qFormat/>
    <w:rsid w:val="00223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62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a3">
    <w:name w:val="No Spacing"/>
    <w:uiPriority w:val="1"/>
    <w:qFormat/>
    <w:rsid w:val="00223622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223622"/>
    <w:rPr>
      <w:smallCaps/>
      <w:color w:val="EA157A" w:themeColor="accent2"/>
      <w:u w:val="single"/>
    </w:rPr>
  </w:style>
  <w:style w:type="character" w:styleId="a5">
    <w:name w:val="Book Title"/>
    <w:basedOn w:val="a0"/>
    <w:uiPriority w:val="33"/>
    <w:qFormat/>
    <w:rsid w:val="00223622"/>
    <w:rPr>
      <w:b/>
      <w:bCs/>
      <w:smallCaps/>
      <w:spacing w:val="5"/>
    </w:rPr>
  </w:style>
  <w:style w:type="character" w:styleId="a6">
    <w:name w:val="Intense Reference"/>
    <w:basedOn w:val="a0"/>
    <w:uiPriority w:val="32"/>
    <w:qFormat/>
    <w:rsid w:val="00223622"/>
    <w:rPr>
      <w:b/>
      <w:bCs/>
      <w:smallCaps/>
      <w:color w:val="EA157A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7F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E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E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68C3"/>
  </w:style>
  <w:style w:type="paragraph" w:styleId="ac">
    <w:name w:val="footer"/>
    <w:basedOn w:val="a"/>
    <w:link w:val="ad"/>
    <w:uiPriority w:val="99"/>
    <w:semiHidden/>
    <w:unhideWhenUsed/>
    <w:rsid w:val="007E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F6C9-A307-4EC9-AE0F-F25AB176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2019-10-11T13:08:00Z</dcterms:created>
  <dcterms:modified xsi:type="dcterms:W3CDTF">2019-10-11T13:08:00Z</dcterms:modified>
</cp:coreProperties>
</file>