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4A" w:rsidRPr="0049084B" w:rsidRDefault="005E364A" w:rsidP="0049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4908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Выписка из </w:t>
      </w:r>
      <w:r w:rsidRPr="004908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КОДЕКС</w:t>
      </w:r>
      <w:r w:rsidRPr="004908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/>
        </w:rPr>
        <w:t>а</w:t>
      </w:r>
      <w:r w:rsidRPr="004908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РЕСПУБЛИКИ БЕЛАРУСЬ ОБ АДМИНИСТРАТИВНЫХ ПРАВОНАРУШЕНИЯХ</w:t>
      </w:r>
    </w:p>
    <w:p w:rsidR="005E364A" w:rsidRPr="005E364A" w:rsidRDefault="005662C0" w:rsidP="005E36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января 2021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№ 91-З</w:t>
      </w:r>
    </w:p>
    <w:p w:rsidR="005E364A" w:rsidRPr="005E364A" w:rsidRDefault="005E364A" w:rsidP="005E364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E3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Принят Палатой представителей 18</w:t>
      </w:r>
      <w:r w:rsidR="005662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E3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декабря 2020г.</w:t>
      </w:r>
      <w:r w:rsidRPr="005E3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Одобрен Советом Республики 18 декабря 2020г.</w:t>
      </w:r>
    </w:p>
    <w:p w:rsidR="005E364A" w:rsidRPr="005E364A" w:rsidRDefault="005E364A" w:rsidP="005E364A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5E364A" w:rsidRPr="005E364A" w:rsidRDefault="005E364A" w:rsidP="005E36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4 января 2022</w:t>
      </w:r>
      <w:r w:rsidR="005662C0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144-З (Национальный правовой Интернет-портал Республики Беларусь, 11.01.2022, 2/2864) &lt;H12200144&gt;;</w:t>
      </w:r>
    </w:p>
    <w:p w:rsidR="005E364A" w:rsidRPr="005E364A" w:rsidRDefault="005E364A" w:rsidP="005E36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9 декабря 2022</w:t>
      </w:r>
      <w:r w:rsidR="005662C0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226-З (Национальный правовой Интернет-портал Республики Беларусь, 16.12.2022, 2/2946) &lt;H12200226&gt;;</w:t>
      </w:r>
    </w:p>
    <w:p w:rsidR="005E364A" w:rsidRDefault="005E364A" w:rsidP="005E36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Беларусь от 17 июля 2023</w:t>
      </w:r>
      <w:r w:rsidR="005662C0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5662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364A">
        <w:rPr>
          <w:rFonts w:ascii="Times New Roman" w:eastAsia="Times New Roman" w:hAnsi="Times New Roman" w:cs="Times New Roman"/>
          <w:color w:val="000000"/>
          <w:sz w:val="24"/>
          <w:szCs w:val="24"/>
        </w:rPr>
        <w:t>284-З (Национальный правовой Интернет-портал Республики Беларусь, 21.07.2023, 2/3004) &lt;H12300284&gt;</w:t>
      </w:r>
    </w:p>
    <w:p w:rsidR="005E364A" w:rsidRDefault="005E364A" w:rsidP="005E364A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10.1. Умышленное причинение телесного повреждения и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насильственные действия либо нарушение защитного предписания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1.Умышленное причинение телесного повреждения, не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повлекшего кратковременного расстройства здоровья или незначительной стойкой утраты трудоспособности,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2.Нанесение побоев, не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повлекшее причинения телесных повреждений, умышленное причинение боли, физических или психических страданий, совершенные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близкого родственника, члена семьи или бывшего члена семьи, либо нарушение защитного предписания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17.1. Незаконные посев и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(или) выращивание растений либо грибов, содержащих наркотические средства или психотропные вещества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Незаконные посев и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базовых величин.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18.15. Управление транспортным средством лицом, находящимся в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состоянии опьянения, передача управления транспортным средством такому лицу либо отказ от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прохождения проверки (освидетельствования)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1.Управление транспортным средством лицом, находящимся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алкогольного опьянения, при наличии абсолютного этилового спирта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крови или выдыхаемом воздухе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0,8 промилле включительно или наличии паров абсолютного этилового спирта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380 микрограммов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литр выдыхаемого воздуха включительно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ста базовых величин с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лишением права заниматься определенной деятельностью сроком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года.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2.Управление транспортным средством лицом, находящимся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алкогольного опьянения при наличии абсолютного этилового спирта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крови или выдыхаемом воздухе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свыше 0,8 промилле или наличии паров абсолютного этилового спирта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свыше 380 микрограммов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литр выдыхаемого воздуха или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состоянии, вызванном потреблением наркотических средств, психотропных веществ, их аналогов, токсических или других одурманивающих веществ, 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отказ от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 проверки (освидетельствования)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размере двухсот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базовых величин с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лишением права заниматься определенной деятельностью сроком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лет.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3.Передача управления транспортным средством лицу, находящемуся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ста базовых величин с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лишением права заниматься определенной деятельностью сроком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года.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4.Употребление водителем алкогольных, слабоалкогольных напитков или пива, наркотических средств, психотропных веществ, их аналогов, токсических или других одурманивающих веществ после подачи сотрудником органов внутренних дел сигнала об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остановке транспортного средства либо после совершения дорожно-транспортного происшествия, участником которого он является,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проверки (освидетельствования)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двухсот базовых величин с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лишением права заниматься определенной деятельностью сроком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лет.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19.1. Мелкое хулиганство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Оскорбительное приставание к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 и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умышленные действия, нарушающие общественный порядок, деятельность организаций или спокойствие граждан и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выражающиеся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явном неуважении к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обществу,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 работе в состоянии опьянения</w:t>
      </w:r>
    </w:p>
    <w:p w:rsidR="005E364A" w:rsidRPr="0049084B" w:rsidRDefault="005F4107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Распитие алкогольных, слабоалкогольных напитков или пива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улице, стадионе,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сквере, парке, общественном транспорте или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общественных местах, кроме мест, предназначенных для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употребления алкогольных, слабоалкогольных напитков или пива, либо появление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общественном месте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алкогольного опьянения, оскорбляющем человеческое достоинство и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общественную нравственность,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 базовых величин.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2.Действия, предусмотренные частью 1 настоящей статьи, совершенные повторно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года после наложения административного взыскания за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же нарушения,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3.Появление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общественном месте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общественную нравственность,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отказ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 проверки (освидетельствования) на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базовых величин.</w:t>
      </w:r>
    </w:p>
    <w:p w:rsidR="005E364A" w:rsidRPr="0049084B" w:rsidRDefault="005F4107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месте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время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отказ от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 проверки (освидетельствования) на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определения состояния, вызванного потреблением наркотических средств, психотропных веществ, их аналогов, токсических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или других одурманивающих веществ,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 до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364A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двенадцати базовых величин.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5.Потребление без назначения врача-специалиста наркотических средств или психотропных веществ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общественном месте либо потребление их аналогов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общественном месте,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отказ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 проверки (освидетельствования) на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пятнадцати базовых величин.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19.4. Вовлечение несовершеннолетнего в антиобщественное поведение</w:t>
      </w:r>
    </w:p>
    <w:p w:rsidR="005E364A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несовершеннолетнего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антиобщественное поведение путем покупки для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алкогольных, слабоалкогольных напитков или пива,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иное вовлечение лицом, достигшим возраста восемнадцати лет,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заведомо несовершеннолетнего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алкогольных, слабоалкогольных напитков или пива либо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немедицинское употребление сильнодействующих или других одурманивающих веществ,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вовлечение несовершеннолетнего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собрании, митинге, уличном шествии, демонстрации, пикетировании, ином массовом мероприятии, проводимых с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 установленного порядка,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19.5. Занятие проституцией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1.Занятие проституцией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2.То же действие, совершенное повторно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года после наложения административного взыскания за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же нарушение,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19.8. Распространение произведений, пропагандирующих культ насилия и жестокости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либо хранение с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распространения или рекламирования либо распространение или рекламирование,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публичная демонстрация кино- и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видеофильмов или иных произведений, пропагандирующих культ насилия и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жестокости,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 с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указанных произведений, на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ста базовых величин с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указанных произведений,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юридическое лицо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двухсот базовых величин с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указанных произведений.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19.10. Пропаганда или публичное демонстрирование, изготовление, распространение нацистской символики или атрибутики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1.Пропаганда или публичное демонстрирование,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хранение или приобретение такой символики или атрибутики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распространения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="005F4107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базовых величин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или общественные работы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или административный арест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на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наложение штрафа в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базовых величин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совершения указанного нарушения или без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конфискации таких орудий и средств,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юридическое лицо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до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двухсот базовых величин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2.Те же деяния, совершенные повторно в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года после наложения административного взыскания за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же нарушения,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базовых величин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или общественные работы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в, или административный арест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на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наложение штрафа в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до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базовых величин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юридическое лицо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до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двухсот базовых величин с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конфискации таких орудий и</w:t>
      </w:r>
      <w:r w:rsidR="00F470F8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Примечание. Не являются административными правонарушениями публичное демонстрирование, изготовление, распространение нацистской символики или атрибутики, а равно хранение или приобретение такой символики или атрибутики в целях распространения физическим лицом, индивидуальным предпринимателем или юридическим лицом при осуществлении в соответствии с законодательством деятельности в области театрального, музыкального, циркового и изобразительного искусства, библиотечного дела, кинематографической деятельности, музейного дела, организации и проведения культурно-зрелищных, зрелищных и иных культурных мероприятий, издательского дела, образовательной деятельности, научной деятельности, коллекционирования культурных ценностей, средств массовой информации при отсутствии признаков пропаганды нацистской символики или атрибутики.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19.11. Распространение, изготовление, хранение, перевозка информационной продукции, содержащей призывы к</w:t>
      </w:r>
      <w:r w:rsidR="00AC5A51"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экстремистской деятельности или пропагандирующей такую деятельность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1.Распространение информационной продукции, содержащей призывы к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экстремистской деятельности или пропагандирующей такую деятельность,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изготовление, хранение либо перевозка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распространения такой информационной продукции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на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юридическое лицо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двухсот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2.Распространение информационной продукции, включенной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список экстремистских материалов,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 изготовление, издание, хранение либо перевозка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распространения такой информационной продукции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или общественные работы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в, или административный арест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совершения указанного нарушения или без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конфискации таких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на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ста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 без конфискации таких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юридическое лицо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ста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пятисот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 или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конфискации таких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19.12. Незаконное изготовление и</w:t>
      </w:r>
      <w:r w:rsidR="00AC5A51"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(или) распространение методик либо иных материалов о</w:t>
      </w:r>
      <w:r w:rsidR="00AC5A51"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способах изготовления взрывных устройств и</w:t>
      </w:r>
      <w:r w:rsidR="00AC5A51"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взрывчатых веществ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Незаконное изготовление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распространение методик либо иных материалов 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 изготовления взрывных устройств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взрывчатых веществ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нарушения, или общественные работы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нарушения, или административный арест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конфискацией предмета административного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нарушения, на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пятидесяти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ста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юридическое лицо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ста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пятисот базовых величин с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конфискацией предмета административного правонарушения, 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орудий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совершения указанного нарушения.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25.11. Несоблюдение требований превентивного надзора или профилактического наблюдения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1.Несоблюдение лицом, за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установлен превентивный надзор, требований превентивного надзора без уважительных причин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 базовых величин, или общественные работы, или административный арест.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2.Невыполнение без уважительной причины лицом, отбывшим наказание и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находящимся под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профилактическим наблюдением, обязанности по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предварительному уведомлению органа внутренних дел об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места жительства, 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выезде по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 делам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 местность н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более одного месяца или неявка по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вызову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 орган без уважительной причины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базовых величин.</w:t>
      </w:r>
    </w:p>
    <w:p w:rsidR="005E364A" w:rsidRPr="0049084B" w:rsidRDefault="005E364A" w:rsidP="0049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3.Деяния, предусмотренные частью 2 настоящей статьи, совершенные повторно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года после наложения административного взыскания за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же нарушения,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влекут наложение штрафа в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от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до</w:t>
      </w:r>
      <w:r w:rsidR="00AC5A51" w:rsidRPr="004908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084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базовых величин, или общественные работы, или административный арест.</w:t>
      </w:r>
    </w:p>
    <w:sectPr w:rsidR="005E364A" w:rsidRPr="0049084B" w:rsidSect="0049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4A"/>
    <w:rsid w:val="0049084B"/>
    <w:rsid w:val="005662C0"/>
    <w:rsid w:val="005E364A"/>
    <w:rsid w:val="005F4107"/>
    <w:rsid w:val="00AC5A51"/>
    <w:rsid w:val="00F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0D99-CD89-40AE-BA89-52240CEA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6</cp:revision>
  <cp:lastPrinted>2023-12-11T05:49:00Z</cp:lastPrinted>
  <dcterms:created xsi:type="dcterms:W3CDTF">2023-12-06T13:49:00Z</dcterms:created>
  <dcterms:modified xsi:type="dcterms:W3CDTF">2023-12-11T05:51:00Z</dcterms:modified>
</cp:coreProperties>
</file>