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3C" w:rsidRPr="00FC053C" w:rsidRDefault="00432F42" w:rsidP="00432F42">
      <w:pPr>
        <w:spacing w:after="1" w:line="281" w:lineRule="auto"/>
        <w:ind w:left="2297" w:right="0" w:hanging="1714"/>
        <w:jc w:val="center"/>
        <w:rPr>
          <w:sz w:val="28"/>
          <w:szCs w:val="28"/>
        </w:rPr>
      </w:pPr>
      <w:r w:rsidRPr="00FC053C">
        <w:rPr>
          <w:sz w:val="28"/>
          <w:szCs w:val="28"/>
        </w:rPr>
        <w:t>Государственное учреждение образования</w:t>
      </w:r>
    </w:p>
    <w:p w:rsidR="00432F42" w:rsidRPr="00FC053C" w:rsidRDefault="00432F42" w:rsidP="00432F42">
      <w:pPr>
        <w:spacing w:after="1" w:line="281" w:lineRule="auto"/>
        <w:ind w:left="2297" w:right="0" w:hanging="1714"/>
        <w:jc w:val="center"/>
        <w:rPr>
          <w:sz w:val="28"/>
          <w:szCs w:val="28"/>
        </w:rPr>
      </w:pPr>
      <w:r w:rsidRPr="00FC053C">
        <w:rPr>
          <w:sz w:val="28"/>
          <w:szCs w:val="28"/>
        </w:rPr>
        <w:t xml:space="preserve"> «Ельский районный социально-педагогический центр»</w:t>
      </w:r>
    </w:p>
    <w:p w:rsidR="00432F42" w:rsidRPr="00432F42" w:rsidRDefault="00432F42" w:rsidP="00432F42">
      <w:pPr>
        <w:spacing w:after="1" w:line="281" w:lineRule="auto"/>
        <w:ind w:left="2297" w:right="0" w:hanging="1714"/>
        <w:jc w:val="center"/>
      </w:pPr>
    </w:p>
    <w:p w:rsidR="00432F42" w:rsidRPr="00D17530" w:rsidRDefault="00432F42" w:rsidP="00432F42">
      <w:pPr>
        <w:spacing w:after="1" w:line="281" w:lineRule="auto"/>
        <w:ind w:left="2297" w:right="0" w:hanging="1714"/>
        <w:jc w:val="center"/>
        <w:rPr>
          <w:b/>
          <w:sz w:val="28"/>
          <w:szCs w:val="28"/>
        </w:rPr>
      </w:pPr>
      <w:r w:rsidRPr="00D17530">
        <w:rPr>
          <w:b/>
          <w:sz w:val="28"/>
          <w:szCs w:val="28"/>
        </w:rPr>
        <w:t>Практические</w:t>
      </w:r>
      <w:r w:rsidR="00FC053C" w:rsidRPr="00D17530">
        <w:rPr>
          <w:b/>
          <w:sz w:val="28"/>
          <w:szCs w:val="28"/>
        </w:rPr>
        <w:t xml:space="preserve"> рекомендации</w:t>
      </w:r>
    </w:p>
    <w:p w:rsidR="00457A67" w:rsidRPr="00D17530" w:rsidRDefault="00FC053C" w:rsidP="00432F42">
      <w:pPr>
        <w:spacing w:after="1" w:line="281" w:lineRule="auto"/>
        <w:ind w:left="2297" w:right="0" w:hanging="1714"/>
        <w:jc w:val="center"/>
        <w:rPr>
          <w:b/>
          <w:sz w:val="28"/>
          <w:szCs w:val="28"/>
        </w:rPr>
      </w:pPr>
      <w:r w:rsidRPr="00D17530">
        <w:rPr>
          <w:b/>
          <w:sz w:val="28"/>
          <w:szCs w:val="28"/>
        </w:rPr>
        <w:t>по проведению диагностики детско-</w:t>
      </w:r>
      <w:r w:rsidRPr="00D17530">
        <w:rPr>
          <w:b/>
          <w:sz w:val="28"/>
          <w:szCs w:val="28"/>
        </w:rPr>
        <w:t xml:space="preserve">родительских </w:t>
      </w:r>
      <w:r w:rsidR="00432F42" w:rsidRPr="00D17530">
        <w:rPr>
          <w:b/>
          <w:sz w:val="28"/>
          <w:szCs w:val="28"/>
        </w:rPr>
        <w:t xml:space="preserve"> </w:t>
      </w:r>
      <w:r w:rsidRPr="00D17530">
        <w:rPr>
          <w:b/>
          <w:sz w:val="28"/>
          <w:szCs w:val="28"/>
        </w:rPr>
        <w:t xml:space="preserve"> </w:t>
      </w:r>
      <w:r w:rsidRPr="00D17530">
        <w:rPr>
          <w:b/>
          <w:sz w:val="28"/>
          <w:szCs w:val="28"/>
        </w:rPr>
        <w:t>отношений</w:t>
      </w:r>
    </w:p>
    <w:p w:rsidR="00432F42" w:rsidRPr="00D17530" w:rsidRDefault="00432F42" w:rsidP="00432F42">
      <w:pPr>
        <w:spacing w:after="1" w:line="240" w:lineRule="auto"/>
        <w:ind w:left="2297" w:right="0" w:hanging="1714"/>
        <w:jc w:val="center"/>
        <w:rPr>
          <w:b/>
          <w:sz w:val="28"/>
          <w:szCs w:val="28"/>
        </w:rPr>
      </w:pPr>
      <w:r w:rsidRPr="00D17530">
        <w:rPr>
          <w:b/>
          <w:sz w:val="28"/>
          <w:szCs w:val="28"/>
        </w:rPr>
        <w:t>(для педагогических работников)</w:t>
      </w:r>
    </w:p>
    <w:p w:rsidR="00457A67" w:rsidRPr="00D17530" w:rsidRDefault="00FC053C">
      <w:pPr>
        <w:spacing w:line="259" w:lineRule="auto"/>
        <w:ind w:right="287" w:firstLine="0"/>
        <w:jc w:val="center"/>
        <w:rPr>
          <w:sz w:val="28"/>
          <w:szCs w:val="28"/>
        </w:rPr>
      </w:pPr>
      <w:r w:rsidRPr="00D17530">
        <w:rPr>
          <w:sz w:val="28"/>
          <w:szCs w:val="28"/>
        </w:rPr>
        <w:t xml:space="preserve"> </w:t>
      </w:r>
    </w:p>
    <w:p w:rsidR="00457A67" w:rsidRPr="00D17530" w:rsidRDefault="00FC053C" w:rsidP="00432F42">
      <w:pPr>
        <w:spacing w:after="2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Одним из важнейших компонентов процесса воспитания в семье является детско-род</w:t>
      </w:r>
      <w:r w:rsidRPr="00D17530">
        <w:rPr>
          <w:sz w:val="28"/>
          <w:szCs w:val="28"/>
        </w:rPr>
        <w:t>ительское взаимодействие, которое включает в себя активно-действенную позицию не только самого родителя, но и ребенка по отношению к родителю. Взаимоотношения ребенка с родителями являются первым опытом взаимодействия с окружающим миром. Этот опыт закрепля</w:t>
      </w:r>
      <w:r w:rsidRPr="00D17530">
        <w:rPr>
          <w:sz w:val="28"/>
          <w:szCs w:val="28"/>
        </w:rPr>
        <w:t xml:space="preserve">ется и формирует определенные модели поведения с другими людьми, которые передаются из поколения в поколение. </w:t>
      </w:r>
    </w:p>
    <w:p w:rsidR="00432F42" w:rsidRPr="00D17530" w:rsidRDefault="00432F42" w:rsidP="00432F42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 xml:space="preserve">Детско-родительские отношения – это не односторонняя связь ˮродитель – ребенок“, ˮребенок – родитель“, это взаимоотношения их друг с другом. Причинами нарушения отношений могут быть личностные качества родителей и детей, стили поведения родителей, выбранный тип воспитания, эмоциональные отношения и т. д. </w:t>
      </w:r>
    </w:p>
    <w:p w:rsidR="00432F42" w:rsidRPr="00D17530" w:rsidRDefault="00432F42" w:rsidP="00432F42">
      <w:pPr>
        <w:ind w:right="70" w:firstLine="709"/>
        <w:rPr>
          <w:sz w:val="28"/>
          <w:szCs w:val="28"/>
        </w:rPr>
      </w:pPr>
      <w:r w:rsidRPr="00D17530">
        <w:rPr>
          <w:sz w:val="28"/>
          <w:szCs w:val="28"/>
        </w:rPr>
        <w:t xml:space="preserve">Целью практических рекомендаций является совершенствование профессиональной компетентности педагогических работников в области диагностики детско-родительских отношений (далее – диагностика) и их гармонизации. </w:t>
      </w:r>
    </w:p>
    <w:p w:rsidR="00457A67" w:rsidRPr="00D17530" w:rsidRDefault="00432F42" w:rsidP="00432F42">
      <w:pPr>
        <w:ind w:right="70" w:firstLine="709"/>
        <w:rPr>
          <w:sz w:val="28"/>
          <w:szCs w:val="28"/>
        </w:rPr>
      </w:pPr>
      <w:r w:rsidRPr="00D17530">
        <w:rPr>
          <w:sz w:val="28"/>
          <w:szCs w:val="28"/>
        </w:rPr>
        <w:t xml:space="preserve"> </w:t>
      </w:r>
      <w:r w:rsidRPr="00D17530">
        <w:rPr>
          <w:sz w:val="28"/>
          <w:szCs w:val="28"/>
        </w:rPr>
        <w:t>Задачи</w:t>
      </w:r>
      <w:r w:rsidR="00FC053C">
        <w:rPr>
          <w:sz w:val="28"/>
          <w:szCs w:val="28"/>
        </w:rPr>
        <w:t>:</w:t>
      </w:r>
      <w:r w:rsidR="00FC053C" w:rsidRPr="00D17530">
        <w:rPr>
          <w:sz w:val="28"/>
          <w:szCs w:val="28"/>
        </w:rPr>
        <w:t xml:space="preserve"> систематизировать знания педагогов об особенностях и характере </w:t>
      </w:r>
      <w:r w:rsidRPr="00D17530">
        <w:rPr>
          <w:sz w:val="28"/>
          <w:szCs w:val="28"/>
        </w:rPr>
        <w:t>детско-родительских отношений;</w:t>
      </w:r>
      <w:r w:rsidR="00FC053C" w:rsidRPr="00D17530">
        <w:rPr>
          <w:sz w:val="28"/>
          <w:szCs w:val="28"/>
        </w:rPr>
        <w:t xml:space="preserve"> </w:t>
      </w:r>
      <w:r w:rsidR="00FC053C" w:rsidRPr="00D17530">
        <w:rPr>
          <w:sz w:val="28"/>
          <w:szCs w:val="28"/>
        </w:rPr>
        <w:t>сформировать представления о процедуре про</w:t>
      </w:r>
      <w:r w:rsidR="00FC053C" w:rsidRPr="00D17530">
        <w:rPr>
          <w:sz w:val="28"/>
          <w:szCs w:val="28"/>
        </w:rPr>
        <w:t xml:space="preserve">ведения диагностики </w:t>
      </w:r>
      <w:r w:rsidR="00FC053C" w:rsidRPr="00D17530">
        <w:rPr>
          <w:sz w:val="28"/>
          <w:szCs w:val="28"/>
        </w:rPr>
        <w:t>и гармонизации</w:t>
      </w:r>
      <w:r w:rsidRPr="00D17530">
        <w:rPr>
          <w:sz w:val="28"/>
          <w:szCs w:val="28"/>
        </w:rPr>
        <w:t xml:space="preserve"> детско-родительских отношений; </w:t>
      </w:r>
      <w:r w:rsidR="00FC053C" w:rsidRPr="00D17530">
        <w:rPr>
          <w:sz w:val="28"/>
          <w:szCs w:val="28"/>
        </w:rPr>
        <w:t xml:space="preserve">описать особенности проведения диагностики и работы по </w:t>
      </w:r>
      <w:r w:rsidR="00FC053C" w:rsidRPr="00D17530">
        <w:rPr>
          <w:sz w:val="28"/>
          <w:szCs w:val="28"/>
        </w:rPr>
        <w:t xml:space="preserve">гармонизации детско-родительских отношений. </w:t>
      </w:r>
    </w:p>
    <w:p w:rsidR="00457A67" w:rsidRPr="00D17530" w:rsidRDefault="00457A67">
      <w:pPr>
        <w:spacing w:after="28" w:line="259" w:lineRule="auto"/>
        <w:ind w:left="708" w:right="0" w:firstLine="0"/>
        <w:jc w:val="left"/>
        <w:rPr>
          <w:sz w:val="28"/>
          <w:szCs w:val="28"/>
        </w:rPr>
      </w:pPr>
    </w:p>
    <w:p w:rsidR="00457A67" w:rsidRPr="00D17530" w:rsidRDefault="00FC053C">
      <w:pPr>
        <w:pStyle w:val="1"/>
        <w:spacing w:after="287"/>
        <w:ind w:left="350" w:right="78" w:hanging="350"/>
        <w:rPr>
          <w:sz w:val="28"/>
          <w:szCs w:val="28"/>
        </w:rPr>
      </w:pPr>
      <w:r w:rsidRPr="00D17530">
        <w:rPr>
          <w:sz w:val="28"/>
          <w:szCs w:val="28"/>
        </w:rPr>
        <w:t>ДИАГНОСТИКА ДЕТСКО</w:t>
      </w:r>
      <w:r w:rsidRPr="00D17530">
        <w:rPr>
          <w:sz w:val="28"/>
          <w:szCs w:val="28"/>
        </w:rPr>
        <w:t xml:space="preserve">-РОДИТЕЛЬСКИХ ОТНОШЕНИЙ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 xml:space="preserve">Семейное воспитание является существенным фактором, воздействующим на формирование личности. </w:t>
      </w:r>
    </w:p>
    <w:p w:rsidR="00457A67" w:rsidRPr="00D17530" w:rsidRDefault="00FC053C">
      <w:pPr>
        <w:spacing w:after="8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lastRenderedPageBreak/>
        <w:t xml:space="preserve">При </w:t>
      </w:r>
      <w:r w:rsidRPr="00D17530">
        <w:rPr>
          <w:b/>
          <w:i/>
          <w:sz w:val="28"/>
          <w:szCs w:val="28"/>
        </w:rPr>
        <w:t>гармоничных отношениях</w:t>
      </w:r>
      <w:r w:rsidRPr="00D17530">
        <w:rPr>
          <w:sz w:val="28"/>
          <w:szCs w:val="28"/>
        </w:rPr>
        <w:t xml:space="preserve"> в семье у ребенка формируются механизмы психологической защиты (чувство уверенности, безопасности, равновесия </w:t>
      </w:r>
      <w:r w:rsidRPr="00D17530">
        <w:rPr>
          <w:sz w:val="28"/>
          <w:szCs w:val="28"/>
        </w:rPr>
        <w:t xml:space="preserve">в стрессовых ситуациях, различных конфликтах, при тревожности, неприятных переживаниях и т.д.). </w:t>
      </w:r>
      <w:r w:rsidRPr="00D17530">
        <w:rPr>
          <w:b/>
          <w:i/>
          <w:sz w:val="28"/>
          <w:szCs w:val="28"/>
        </w:rPr>
        <w:t>Дисгармоничные отношения</w:t>
      </w:r>
      <w:r w:rsidRPr="00D17530">
        <w:rPr>
          <w:sz w:val="28"/>
          <w:szCs w:val="28"/>
        </w:rPr>
        <w:t xml:space="preserve"> могут привести к аутоагрессивному, суицидальному поведению детей и подростков. Нарушение структуры семьи (развод родителей, смерть одно</w:t>
      </w:r>
      <w:r w:rsidRPr="00D17530">
        <w:rPr>
          <w:sz w:val="28"/>
          <w:szCs w:val="28"/>
        </w:rPr>
        <w:t xml:space="preserve">го из ее членов и т.д.), конфликтные отношения в семье – один из сильнейших стимуляторов суицидального поведения у несовершеннолетних. Отстраненность, пренебрежение, невнимание родителей могут толкнуть ребенка к мысли о том, что он мешает, обременяет, что </w:t>
      </w:r>
      <w:r w:rsidRPr="00D17530">
        <w:rPr>
          <w:sz w:val="28"/>
          <w:szCs w:val="28"/>
        </w:rPr>
        <w:t xml:space="preserve">без него будет лучше. 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Особую роль в изучении детско-родительских отношений играют педагог-психолог и педагог социальный, однако проводить данное изучение могут все педагогические работники (</w:t>
      </w:r>
      <w:r w:rsidRPr="00D17530">
        <w:rPr>
          <w:i/>
          <w:sz w:val="28"/>
          <w:szCs w:val="28"/>
        </w:rPr>
        <w:t>классные руководители, кураторы учебных групп, мастера производс</w:t>
      </w:r>
      <w:r w:rsidRPr="00D17530">
        <w:rPr>
          <w:i/>
          <w:sz w:val="28"/>
          <w:szCs w:val="28"/>
        </w:rPr>
        <w:t xml:space="preserve">твенного обучения, воспитатели и др.).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В своей деятельности педагоги руководствуются Кодексом Республики Беларусь об образовании, Кодексом Республики Беларусь о браке и семье, Законом Республики Беларусь от 19 ноября 1993 г.  № 2570-XII ˮО правах ребенка“</w:t>
      </w:r>
      <w:r w:rsidRPr="00D17530">
        <w:rPr>
          <w:sz w:val="28"/>
          <w:szCs w:val="28"/>
        </w:rPr>
        <w:t>, Законом Республики Беларусь от 31 мая 2003 г. № 200-З ˮОб основах системы профилактики безнадзорности и правонарушений несовершеннолетних“ (далее – Закон об основах системы профилактики), Законом Республики Беларусь  от 1 июля 2010 г. № 153-З ˮОб оказани</w:t>
      </w:r>
      <w:r w:rsidRPr="00D17530">
        <w:rPr>
          <w:sz w:val="28"/>
          <w:szCs w:val="28"/>
        </w:rPr>
        <w:t>и психологической помощи“ (далее – Закон об оказании психологической помощи), Законом Республики Беларусь  от 30 июня 2022 г. № 183-З ˮО правах инвалидов и их социальной интеграции“, Инструкцией о порядке социально-педагогической поддержки обучающихся и ок</w:t>
      </w:r>
      <w:r w:rsidRPr="00D17530">
        <w:rPr>
          <w:sz w:val="28"/>
          <w:szCs w:val="28"/>
        </w:rPr>
        <w:t>азания им психологической помощи, утвержденной постановлением Министерства образовании Республики Беларусь от 200.09.2022 № 328 (далее – Инструкция № 328), Инструкцией о порядке и условиях применения методов и методик оказания психологической помощи, утвер</w:t>
      </w:r>
      <w:r w:rsidRPr="00D17530">
        <w:rPr>
          <w:sz w:val="28"/>
          <w:szCs w:val="28"/>
        </w:rPr>
        <w:t xml:space="preserve">жденной постановлением Министерства здравоохранения Республики Беларусь, Министерства образования Республики Беларусь 30.07.2012 №115/89 (далее – Инструкция №115/89). </w:t>
      </w:r>
    </w:p>
    <w:p w:rsidR="00457A67" w:rsidRPr="00D17530" w:rsidRDefault="00FC053C">
      <w:pPr>
        <w:spacing w:after="0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При проведении диагностики используется комплекс методик, направленных на изучение харак</w:t>
      </w:r>
      <w:r w:rsidRPr="00D17530">
        <w:rPr>
          <w:sz w:val="28"/>
          <w:szCs w:val="28"/>
        </w:rPr>
        <w:t xml:space="preserve">тера взаимодействия и общения родителей с детьми, а также, при необходимости, характера супружеских взаимоотношений, чтобы выявить причины дисфункции семьи, проблемы, являющиеся причинами конфликтов.  </w:t>
      </w:r>
    </w:p>
    <w:p w:rsidR="00457A67" w:rsidRPr="00D17530" w:rsidRDefault="00FC053C">
      <w:pPr>
        <w:spacing w:after="8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Выбор конкретных форм работы с семьей зависит от ее ст</w:t>
      </w:r>
      <w:r w:rsidRPr="00D17530">
        <w:rPr>
          <w:sz w:val="28"/>
          <w:szCs w:val="28"/>
        </w:rPr>
        <w:t>руктуры, потребностей, существующих проблем, сложившихся взаимосвязей внутри семьи и в ее окружении. Социально-педагогическая поддержка и психологическая помощь семье предполагают знание ее особенностей, умение определять типы и причины семейного неблагопо</w:t>
      </w:r>
      <w:r w:rsidRPr="00D17530">
        <w:rPr>
          <w:sz w:val="28"/>
          <w:szCs w:val="28"/>
        </w:rPr>
        <w:t xml:space="preserve">лучия. Составной частью любого вида социально-педагогической поддержки и психологической помощи может являться диагностика несовершеннолетних и их родителей. 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Диагностика должна осуществляться в субъект-субъектной парадигме. Работа с семьей – это совместн</w:t>
      </w:r>
      <w:r w:rsidRPr="00D17530">
        <w:rPr>
          <w:sz w:val="28"/>
          <w:szCs w:val="28"/>
        </w:rPr>
        <w:t>ое познание специалистом и членами семьи ее особенностей, семейных взаимоотношений, отношений семьи с социальным окружением, она имеет следующую структуру: ˮдиагностика – самопознание – принятие решения об изменении – позитивное развитие семьи и каждого из</w:t>
      </w:r>
      <w:r w:rsidRPr="00D17530">
        <w:rPr>
          <w:sz w:val="28"/>
          <w:szCs w:val="28"/>
        </w:rPr>
        <w:t xml:space="preserve"> ее членов“. </w:t>
      </w:r>
    </w:p>
    <w:p w:rsidR="00457A67" w:rsidRPr="00D17530" w:rsidRDefault="00FC053C">
      <w:pPr>
        <w:spacing w:after="0" w:line="259" w:lineRule="auto"/>
        <w:ind w:left="10" w:right="217" w:hanging="10"/>
        <w:jc w:val="right"/>
        <w:rPr>
          <w:sz w:val="28"/>
          <w:szCs w:val="28"/>
        </w:rPr>
      </w:pPr>
      <w:r w:rsidRPr="00D17530">
        <w:rPr>
          <w:sz w:val="28"/>
          <w:szCs w:val="28"/>
        </w:rPr>
        <w:t xml:space="preserve">Диагностика предполагает соблюдение определенных принципов.  </w:t>
      </w:r>
    </w:p>
    <w:p w:rsidR="00457A67" w:rsidRPr="00D17530" w:rsidRDefault="00FC053C">
      <w:pPr>
        <w:spacing w:after="0"/>
        <w:ind w:left="-15" w:right="70"/>
        <w:rPr>
          <w:sz w:val="28"/>
          <w:szCs w:val="28"/>
        </w:rPr>
      </w:pPr>
      <w:r w:rsidRPr="00D17530">
        <w:rPr>
          <w:i/>
          <w:sz w:val="28"/>
          <w:szCs w:val="28"/>
        </w:rPr>
        <w:t>Общие диагностические принципы</w:t>
      </w:r>
      <w:r w:rsidRPr="00D17530">
        <w:rPr>
          <w:sz w:val="28"/>
          <w:szCs w:val="28"/>
        </w:rPr>
        <w:t xml:space="preserve">: законности; уважения и соблюдения прав, законных интересов и свобод граждан; добровольности получения психологической помощи; доступности получения </w:t>
      </w:r>
      <w:r w:rsidRPr="00D17530">
        <w:rPr>
          <w:sz w:val="28"/>
          <w:szCs w:val="28"/>
        </w:rPr>
        <w:t xml:space="preserve">психологической помощи; конфиденциальности; научной обоснованности; профессионализма.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i/>
          <w:sz w:val="28"/>
          <w:szCs w:val="28"/>
        </w:rPr>
        <w:t>Частные диагностические принципы</w:t>
      </w:r>
      <w:r w:rsidRPr="00D17530">
        <w:rPr>
          <w:sz w:val="28"/>
          <w:szCs w:val="28"/>
        </w:rPr>
        <w:t xml:space="preserve">: единство диагностики и коррекции; отказ от большого числа диагностических методик и сосредоточение основного внимания на корректировке </w:t>
      </w:r>
      <w:r w:rsidRPr="00D17530">
        <w:rPr>
          <w:sz w:val="28"/>
          <w:szCs w:val="28"/>
        </w:rPr>
        <w:t xml:space="preserve">взаимоотношений; максимальная приближенность диагностики к естественным условиям (предпочтение наблюдению за поведением и совместной деятельностью членов семьи в естественных для нее условиях); изучение развития семьи, ее ценностей, правил, внутрисемейных </w:t>
      </w:r>
      <w:r w:rsidRPr="00D17530">
        <w:rPr>
          <w:sz w:val="28"/>
          <w:szCs w:val="28"/>
        </w:rPr>
        <w:t xml:space="preserve">отношений, взаимодействия с социумом, направленность диагностики на определение потенциала семьи в самопомощи.  </w:t>
      </w:r>
    </w:p>
    <w:p w:rsidR="00457A67" w:rsidRPr="00D17530" w:rsidRDefault="00FC053C">
      <w:pPr>
        <w:spacing w:after="1" w:line="281" w:lineRule="auto"/>
        <w:ind w:left="-15" w:right="0"/>
        <w:jc w:val="left"/>
        <w:rPr>
          <w:sz w:val="28"/>
          <w:szCs w:val="28"/>
        </w:rPr>
      </w:pPr>
      <w:r w:rsidRPr="00D17530">
        <w:rPr>
          <w:b/>
          <w:sz w:val="28"/>
          <w:szCs w:val="28"/>
        </w:rPr>
        <w:t xml:space="preserve">Процедуру проведения диагностики условно можно разделить  на несколько этапов. </w:t>
      </w:r>
    </w:p>
    <w:p w:rsidR="00457A67" w:rsidRPr="00D17530" w:rsidRDefault="00FC053C">
      <w:pPr>
        <w:spacing w:after="0" w:line="279" w:lineRule="auto"/>
        <w:ind w:left="718" w:right="2434" w:hanging="10"/>
        <w:jc w:val="left"/>
        <w:rPr>
          <w:sz w:val="28"/>
          <w:szCs w:val="28"/>
        </w:rPr>
      </w:pPr>
      <w:r w:rsidRPr="00D17530">
        <w:rPr>
          <w:b/>
          <w:sz w:val="28"/>
          <w:szCs w:val="28"/>
        </w:rPr>
        <w:t>Подготовительный этап</w:t>
      </w:r>
      <w:r w:rsidRPr="00D17530">
        <w:rPr>
          <w:sz w:val="28"/>
          <w:szCs w:val="28"/>
        </w:rPr>
        <w:t xml:space="preserve"> диагностики: выбор места и времени </w:t>
      </w:r>
      <w:r w:rsidRPr="00D17530">
        <w:rPr>
          <w:sz w:val="28"/>
          <w:szCs w:val="28"/>
        </w:rPr>
        <w:t xml:space="preserve">проведения диагностики; планирование действий;  </w:t>
      </w:r>
    </w:p>
    <w:p w:rsidR="00457A67" w:rsidRPr="00D17530" w:rsidRDefault="00FC053C" w:rsidP="00432F42">
      <w:pPr>
        <w:spacing w:after="28" w:line="259" w:lineRule="auto"/>
        <w:ind w:left="10" w:right="77" w:hanging="10"/>
        <w:jc w:val="center"/>
        <w:rPr>
          <w:sz w:val="28"/>
          <w:szCs w:val="28"/>
        </w:rPr>
      </w:pPr>
      <w:r w:rsidRPr="00D17530">
        <w:rPr>
          <w:sz w:val="28"/>
          <w:szCs w:val="28"/>
        </w:rPr>
        <w:t xml:space="preserve">подбор диагностического инструментария с учетом запроса, </w:t>
      </w:r>
    </w:p>
    <w:p w:rsidR="00457A67" w:rsidRPr="00D17530" w:rsidRDefault="00FC053C">
      <w:pPr>
        <w:ind w:left="-15" w:right="70" w:firstLine="0"/>
        <w:rPr>
          <w:sz w:val="28"/>
          <w:szCs w:val="28"/>
        </w:rPr>
      </w:pPr>
      <w:r w:rsidRPr="00D17530">
        <w:rPr>
          <w:sz w:val="28"/>
          <w:szCs w:val="28"/>
        </w:rPr>
        <w:t xml:space="preserve">вводных данных, возрастных и иных особенностей детей и родителей. </w:t>
      </w:r>
    </w:p>
    <w:p w:rsidR="00457A67" w:rsidRPr="00D17530" w:rsidRDefault="00FC053C">
      <w:pPr>
        <w:spacing w:after="19" w:line="259" w:lineRule="auto"/>
        <w:ind w:left="708" w:right="0" w:firstLine="0"/>
        <w:jc w:val="left"/>
        <w:rPr>
          <w:sz w:val="28"/>
          <w:szCs w:val="28"/>
        </w:rPr>
      </w:pPr>
      <w:r w:rsidRPr="00D17530">
        <w:rPr>
          <w:b/>
          <w:i/>
          <w:sz w:val="28"/>
          <w:szCs w:val="28"/>
        </w:rPr>
        <w:t>Справочно:</w:t>
      </w:r>
      <w:r w:rsidRPr="00D17530">
        <w:rPr>
          <w:i/>
          <w:sz w:val="28"/>
          <w:szCs w:val="28"/>
        </w:rPr>
        <w:t xml:space="preserve">  </w:t>
      </w:r>
    </w:p>
    <w:p w:rsidR="00457A67" w:rsidRPr="00D17530" w:rsidRDefault="00FC053C">
      <w:pPr>
        <w:spacing w:after="27" w:line="260" w:lineRule="auto"/>
        <w:ind w:left="-15" w:right="70" w:firstLine="698"/>
        <w:rPr>
          <w:sz w:val="28"/>
          <w:szCs w:val="28"/>
        </w:rPr>
      </w:pPr>
      <w:r w:rsidRPr="00D17530">
        <w:rPr>
          <w:i/>
          <w:sz w:val="28"/>
          <w:szCs w:val="28"/>
        </w:rPr>
        <w:t>согласно Инструкции № 115/89:  при оказании психологической помощи пр</w:t>
      </w:r>
      <w:r w:rsidRPr="00D17530">
        <w:rPr>
          <w:i/>
          <w:sz w:val="28"/>
          <w:szCs w:val="28"/>
        </w:rPr>
        <w:t xml:space="preserve">именяются методы и методики психологической диагностики, психологической коррекции, психологического консультирования, психологической профилактики, психологического просвещения, разрешенные к применению </w:t>
      </w:r>
    </w:p>
    <w:p w:rsidR="00457A67" w:rsidRPr="00D17530" w:rsidRDefault="00FC053C">
      <w:pPr>
        <w:spacing w:after="1" w:line="260" w:lineRule="auto"/>
        <w:ind w:left="-15" w:right="70" w:firstLine="0"/>
        <w:rPr>
          <w:sz w:val="28"/>
          <w:szCs w:val="28"/>
        </w:rPr>
      </w:pPr>
      <w:r w:rsidRPr="00D17530">
        <w:rPr>
          <w:i/>
          <w:sz w:val="28"/>
          <w:szCs w:val="28"/>
        </w:rPr>
        <w:t>Министерствами здравоохранения и образования Респуб</w:t>
      </w:r>
      <w:r w:rsidRPr="00D17530">
        <w:rPr>
          <w:i/>
          <w:sz w:val="28"/>
          <w:szCs w:val="28"/>
        </w:rPr>
        <w:t>лики Беларусь; педагог-психолог информирует родителя и ребенка старше 14 лет о целях, формах и методах оказания психологической помощи, а также о наличии у них права отказаться от предлагаемых педагогом</w:t>
      </w:r>
      <w:r w:rsidR="00432F42" w:rsidRPr="00D17530">
        <w:rPr>
          <w:i/>
          <w:sz w:val="28"/>
          <w:szCs w:val="28"/>
        </w:rPr>
        <w:t>-</w:t>
      </w:r>
      <w:r w:rsidRPr="00D17530">
        <w:rPr>
          <w:i/>
          <w:sz w:val="28"/>
          <w:szCs w:val="28"/>
        </w:rPr>
        <w:t>психологом методов оказания психологической помощи, за</w:t>
      </w:r>
      <w:r w:rsidRPr="00D17530">
        <w:rPr>
          <w:i/>
          <w:sz w:val="28"/>
          <w:szCs w:val="28"/>
        </w:rPr>
        <w:t xml:space="preserve"> исключением случаев, предусмотренных частью второй статьи 18 Закона Об оказании психологической помощи.</w:t>
      </w:r>
      <w:r w:rsidRPr="00D17530">
        <w:rPr>
          <w:b/>
          <w:i/>
          <w:sz w:val="28"/>
          <w:szCs w:val="28"/>
        </w:rPr>
        <w:t xml:space="preserve"> </w:t>
      </w:r>
    </w:p>
    <w:p w:rsidR="00457A67" w:rsidRPr="00D17530" w:rsidRDefault="00FC053C">
      <w:pPr>
        <w:ind w:left="708" w:right="70" w:firstLine="0"/>
        <w:rPr>
          <w:sz w:val="28"/>
          <w:szCs w:val="28"/>
        </w:rPr>
      </w:pPr>
      <w:r w:rsidRPr="00D17530">
        <w:rPr>
          <w:b/>
          <w:sz w:val="28"/>
          <w:szCs w:val="28"/>
        </w:rPr>
        <w:t xml:space="preserve">Основной этап </w:t>
      </w:r>
      <w:r w:rsidRPr="00D17530">
        <w:rPr>
          <w:sz w:val="28"/>
          <w:szCs w:val="28"/>
        </w:rPr>
        <w:t xml:space="preserve">диагностики включает в себя: построение отношений – установление и  поддержание контакта  </w:t>
      </w:r>
    </w:p>
    <w:p w:rsidR="00457A67" w:rsidRPr="00D17530" w:rsidRDefault="00FC053C" w:rsidP="00432F42">
      <w:pPr>
        <w:ind w:right="70" w:firstLine="0"/>
        <w:rPr>
          <w:sz w:val="28"/>
          <w:szCs w:val="28"/>
        </w:rPr>
      </w:pPr>
      <w:r w:rsidRPr="00D17530">
        <w:rPr>
          <w:sz w:val="28"/>
          <w:szCs w:val="28"/>
        </w:rPr>
        <w:t>(на первой и последующих встречах); проведени</w:t>
      </w:r>
      <w:r w:rsidRPr="00D17530">
        <w:rPr>
          <w:sz w:val="28"/>
          <w:szCs w:val="28"/>
        </w:rPr>
        <w:t xml:space="preserve">е беседы, интервью (при проведении беседы можно </w:t>
      </w:r>
      <w:r w:rsidRPr="00D17530">
        <w:rPr>
          <w:sz w:val="28"/>
          <w:szCs w:val="28"/>
        </w:rPr>
        <w:t>использ</w:t>
      </w:r>
      <w:r w:rsidR="00432F42" w:rsidRPr="00D17530">
        <w:rPr>
          <w:sz w:val="28"/>
          <w:szCs w:val="28"/>
        </w:rPr>
        <w:t xml:space="preserve">овать вспомогательные методы); </w:t>
      </w:r>
      <w:r w:rsidRPr="00D17530">
        <w:rPr>
          <w:sz w:val="28"/>
          <w:szCs w:val="28"/>
        </w:rPr>
        <w:t xml:space="preserve">применение выбранного диагностического инструментария, который условно можно разделить на методы и методики, направленные на выявление: </w:t>
      </w:r>
    </w:p>
    <w:p w:rsidR="00457A67" w:rsidRPr="00D17530" w:rsidRDefault="00FC053C">
      <w:pPr>
        <w:spacing w:after="29" w:line="258" w:lineRule="auto"/>
        <w:ind w:left="10" w:right="70" w:hanging="10"/>
        <w:jc w:val="right"/>
        <w:rPr>
          <w:sz w:val="28"/>
          <w:szCs w:val="28"/>
        </w:rPr>
      </w:pPr>
      <w:r w:rsidRPr="00D17530">
        <w:rPr>
          <w:i/>
          <w:sz w:val="28"/>
          <w:szCs w:val="28"/>
        </w:rPr>
        <w:t xml:space="preserve">поведения, когда родитель описывает поведение ребенка и/или свое </w:t>
      </w:r>
    </w:p>
    <w:p w:rsidR="00457A67" w:rsidRPr="00D17530" w:rsidRDefault="00FC053C">
      <w:pPr>
        <w:spacing w:after="27" w:line="260" w:lineRule="auto"/>
        <w:ind w:left="-15" w:right="70" w:firstLine="0"/>
        <w:rPr>
          <w:sz w:val="28"/>
          <w:szCs w:val="28"/>
        </w:rPr>
      </w:pPr>
      <w:r w:rsidRPr="00D17530">
        <w:rPr>
          <w:i/>
          <w:sz w:val="28"/>
          <w:szCs w:val="28"/>
        </w:rPr>
        <w:t>и наоборот, когда ребенок описывает поведение родителя и/или свое;  отношения, когда родитель описывает отношение к ребенку и его поведению, и наоборот, когда ребенок описывает отношение к р</w:t>
      </w:r>
      <w:r w:rsidRPr="00D17530">
        <w:rPr>
          <w:i/>
          <w:sz w:val="28"/>
          <w:szCs w:val="28"/>
        </w:rPr>
        <w:t xml:space="preserve">одителю и его поведению;  индивидуально-личностных особенностей; 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наблюдение за поведением и взаимоотношениями родителя и ребенка в процессе проведения диагностического обследования, которое является составной частью основного этапа и позволяет дать объек</w:t>
      </w:r>
      <w:r w:rsidRPr="00D17530">
        <w:rPr>
          <w:sz w:val="28"/>
          <w:szCs w:val="28"/>
        </w:rPr>
        <w:t>тивную оценку актуальным отношениям и взаимодействию между родителем и ребенком. Данное наблюдение в зависимости от опыта и квалификации специалиста позволяет оценить реальные взаимоотношения с учетом неосознанных вербальных и невербальных сигналов, а такж</w:t>
      </w:r>
      <w:r w:rsidRPr="00D17530">
        <w:rPr>
          <w:sz w:val="28"/>
          <w:szCs w:val="28"/>
        </w:rPr>
        <w:t xml:space="preserve">е выявить противоречия в социально одобряемых ответах и реальном поведении участников диагностики; получение обратной связи от родителя и ребенка и выход  </w:t>
      </w:r>
    </w:p>
    <w:p w:rsidR="00457A67" w:rsidRPr="00D17530" w:rsidRDefault="00FC053C">
      <w:pPr>
        <w:ind w:left="-15" w:right="70" w:firstLine="0"/>
        <w:rPr>
          <w:sz w:val="28"/>
          <w:szCs w:val="28"/>
        </w:rPr>
      </w:pPr>
      <w:r w:rsidRPr="00D17530">
        <w:rPr>
          <w:sz w:val="28"/>
          <w:szCs w:val="28"/>
        </w:rPr>
        <w:t xml:space="preserve">из контакта (снятие эмоционального напряжения).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b/>
          <w:sz w:val="28"/>
          <w:szCs w:val="28"/>
        </w:rPr>
        <w:t>Завершающий этап</w:t>
      </w:r>
      <w:r w:rsidRPr="00D17530">
        <w:rPr>
          <w:sz w:val="28"/>
          <w:szCs w:val="28"/>
        </w:rPr>
        <w:t xml:space="preserve"> включает: </w:t>
      </w:r>
      <w:r w:rsidRPr="00D17530">
        <w:rPr>
          <w:sz w:val="28"/>
          <w:szCs w:val="28"/>
        </w:rPr>
        <w:t xml:space="preserve">анализ и фиксацию результатов проведенного диагностического обследования (составление информации о результатах диагностики, психологического заключения и др.).  </w:t>
      </w:r>
    </w:p>
    <w:p w:rsidR="00457A67" w:rsidRPr="00D17530" w:rsidRDefault="00FC053C">
      <w:pPr>
        <w:spacing w:after="0" w:line="260" w:lineRule="auto"/>
        <w:ind w:left="-15" w:right="70" w:firstLine="698"/>
        <w:rPr>
          <w:sz w:val="28"/>
          <w:szCs w:val="28"/>
        </w:rPr>
      </w:pPr>
      <w:r w:rsidRPr="00D17530">
        <w:rPr>
          <w:b/>
          <w:i/>
          <w:sz w:val="28"/>
          <w:szCs w:val="28"/>
        </w:rPr>
        <w:t>Справочно:</w:t>
      </w:r>
      <w:r w:rsidRPr="00D17530">
        <w:rPr>
          <w:i/>
          <w:sz w:val="28"/>
          <w:szCs w:val="28"/>
        </w:rPr>
        <w:t xml:space="preserve"> информация по результатам диагностики должна содержать: дату, цель, фамилию, имя, о</w:t>
      </w:r>
      <w:r w:rsidRPr="00D17530">
        <w:rPr>
          <w:i/>
          <w:sz w:val="28"/>
          <w:szCs w:val="28"/>
        </w:rPr>
        <w:t xml:space="preserve">тчество (при наличии) диагностируемого, возраст, перечень используемого диагностического инструментария, результаты диагностики, рекомендации, должность, имя, отчество (при наличии), подпись исполнителя.  </w:t>
      </w:r>
    </w:p>
    <w:p w:rsidR="00457A67" w:rsidRPr="00D17530" w:rsidRDefault="00FC053C">
      <w:pPr>
        <w:spacing w:after="27" w:line="260" w:lineRule="auto"/>
        <w:ind w:left="-15" w:right="70" w:firstLine="698"/>
        <w:rPr>
          <w:sz w:val="28"/>
          <w:szCs w:val="28"/>
        </w:rPr>
      </w:pPr>
      <w:r w:rsidRPr="00D17530">
        <w:rPr>
          <w:i/>
          <w:sz w:val="28"/>
          <w:szCs w:val="28"/>
        </w:rPr>
        <w:t>На диагностическом бланке указывается дата проведе</w:t>
      </w:r>
      <w:r w:rsidRPr="00D17530">
        <w:rPr>
          <w:i/>
          <w:sz w:val="28"/>
          <w:szCs w:val="28"/>
        </w:rPr>
        <w:t xml:space="preserve">ния диагностики и фамилия, имя, отчество (при наличии) диагностируемого, в протоколе диагностики указывается должность, имя, отчество (при наличии), подпись исполнителя. </w:t>
      </w:r>
    </w:p>
    <w:p w:rsidR="00457A67" w:rsidRPr="00D17530" w:rsidRDefault="00FC053C" w:rsidP="00432F42">
      <w:pPr>
        <w:spacing w:after="28" w:line="259" w:lineRule="auto"/>
        <w:ind w:left="10" w:right="77" w:hanging="10"/>
        <w:rPr>
          <w:sz w:val="28"/>
          <w:szCs w:val="28"/>
        </w:rPr>
      </w:pPr>
      <w:r w:rsidRPr="00D17530">
        <w:rPr>
          <w:sz w:val="28"/>
          <w:szCs w:val="28"/>
        </w:rPr>
        <w:t xml:space="preserve">определение оптимального вида оказания помощи и поддержки </w:t>
      </w:r>
      <w:r w:rsidRPr="00D17530">
        <w:rPr>
          <w:sz w:val="28"/>
          <w:szCs w:val="28"/>
        </w:rPr>
        <w:t xml:space="preserve">(разработка </w:t>
      </w:r>
      <w:r w:rsidRPr="00D17530">
        <w:rPr>
          <w:sz w:val="28"/>
          <w:szCs w:val="28"/>
        </w:rPr>
        <w:tab/>
        <w:t xml:space="preserve">рекомендаций </w:t>
      </w:r>
      <w:r w:rsidRPr="00D17530">
        <w:rPr>
          <w:sz w:val="28"/>
          <w:szCs w:val="28"/>
        </w:rPr>
        <w:tab/>
        <w:t xml:space="preserve">и </w:t>
      </w:r>
      <w:r w:rsidRPr="00D17530">
        <w:rPr>
          <w:sz w:val="28"/>
          <w:szCs w:val="28"/>
        </w:rPr>
        <w:tab/>
        <w:t xml:space="preserve">планирование </w:t>
      </w:r>
      <w:r w:rsidRPr="00D17530">
        <w:rPr>
          <w:sz w:val="28"/>
          <w:szCs w:val="28"/>
        </w:rPr>
        <w:tab/>
        <w:t>мероприятий консультирования, коррекции, профилактики, просвещения для участников образовательного процесса,  предложений для внесения в план защиты прав и законных интересов несовершеннолетних, план реализации мероприятий по устранению п</w:t>
      </w:r>
      <w:r w:rsidRPr="00D17530">
        <w:rPr>
          <w:sz w:val="28"/>
          <w:szCs w:val="28"/>
        </w:rPr>
        <w:t>ричин и условий, повлекших создание неблагоприятной для детей (ребенка) обстановки (далее – план по реализации мероприятий), план развития приемной семьи (детского дома семейного типа), программу индивидуальной профилактической работы (далее – ИПР), компле</w:t>
      </w:r>
      <w:r w:rsidRPr="00D17530">
        <w:rPr>
          <w:sz w:val="28"/>
          <w:szCs w:val="28"/>
        </w:rPr>
        <w:t xml:space="preserve">ксной реабилитации, индивидуальную программу коррекции (далее – ИПК). Методики диагностики делятся на: </w:t>
      </w:r>
    </w:p>
    <w:p w:rsidR="00457A67" w:rsidRPr="00D17530" w:rsidRDefault="00FC053C">
      <w:pPr>
        <w:spacing w:after="28" w:line="259" w:lineRule="auto"/>
        <w:ind w:left="10" w:right="77" w:hanging="10"/>
        <w:jc w:val="right"/>
        <w:rPr>
          <w:sz w:val="28"/>
          <w:szCs w:val="28"/>
        </w:rPr>
      </w:pPr>
      <w:r w:rsidRPr="00D17530">
        <w:rPr>
          <w:sz w:val="28"/>
          <w:szCs w:val="28"/>
        </w:rPr>
        <w:t>предназначенные только для детей (</w:t>
      </w:r>
      <w:r w:rsidRPr="00D17530">
        <w:rPr>
          <w:i/>
          <w:sz w:val="28"/>
          <w:szCs w:val="28"/>
        </w:rPr>
        <w:t xml:space="preserve">например, методика первичной </w:t>
      </w:r>
    </w:p>
    <w:p w:rsidR="00457A67" w:rsidRPr="00D17530" w:rsidRDefault="00FC053C">
      <w:pPr>
        <w:tabs>
          <w:tab w:val="center" w:pos="2431"/>
          <w:tab w:val="center" w:pos="3858"/>
          <w:tab w:val="center" w:pos="5600"/>
          <w:tab w:val="center" w:pos="7232"/>
          <w:tab w:val="right" w:pos="9435"/>
        </w:tabs>
        <w:spacing w:after="27" w:line="260" w:lineRule="auto"/>
        <w:ind w:left="-15" w:right="0" w:firstLine="0"/>
        <w:jc w:val="left"/>
        <w:rPr>
          <w:sz w:val="28"/>
          <w:szCs w:val="28"/>
        </w:rPr>
      </w:pPr>
      <w:r w:rsidRPr="00D17530">
        <w:rPr>
          <w:i/>
          <w:sz w:val="28"/>
          <w:szCs w:val="28"/>
        </w:rPr>
        <w:t xml:space="preserve">диагностики </w:t>
      </w:r>
      <w:r w:rsidRPr="00D17530">
        <w:rPr>
          <w:i/>
          <w:sz w:val="28"/>
          <w:szCs w:val="28"/>
        </w:rPr>
        <w:tab/>
        <w:t xml:space="preserve">и </w:t>
      </w:r>
      <w:r w:rsidRPr="00D17530">
        <w:rPr>
          <w:i/>
          <w:sz w:val="28"/>
          <w:szCs w:val="28"/>
        </w:rPr>
        <w:tab/>
        <w:t xml:space="preserve">выявления </w:t>
      </w:r>
      <w:r w:rsidRPr="00D17530">
        <w:rPr>
          <w:i/>
          <w:sz w:val="28"/>
          <w:szCs w:val="28"/>
        </w:rPr>
        <w:tab/>
        <w:t xml:space="preserve">детей </w:t>
      </w:r>
      <w:r w:rsidRPr="00D17530">
        <w:rPr>
          <w:i/>
          <w:sz w:val="28"/>
          <w:szCs w:val="28"/>
        </w:rPr>
        <w:tab/>
        <w:t xml:space="preserve">ˮгруппы </w:t>
      </w:r>
      <w:r w:rsidRPr="00D17530">
        <w:rPr>
          <w:i/>
          <w:sz w:val="28"/>
          <w:szCs w:val="28"/>
        </w:rPr>
        <w:tab/>
        <w:t xml:space="preserve">риска“  </w:t>
      </w:r>
    </w:p>
    <w:p w:rsidR="00457A67" w:rsidRPr="00D17530" w:rsidRDefault="00FC053C" w:rsidP="00432F42">
      <w:pPr>
        <w:spacing w:after="27" w:line="260" w:lineRule="auto"/>
        <w:ind w:right="70" w:firstLine="709"/>
        <w:rPr>
          <w:sz w:val="28"/>
          <w:szCs w:val="28"/>
        </w:rPr>
      </w:pPr>
      <w:r w:rsidRPr="00D17530">
        <w:rPr>
          <w:i/>
          <w:sz w:val="28"/>
          <w:szCs w:val="28"/>
        </w:rPr>
        <w:t>М.И. Рожкова, М.А. Ковальчука</w:t>
      </w:r>
      <w:r w:rsidRPr="00D17530">
        <w:rPr>
          <w:sz w:val="28"/>
          <w:szCs w:val="28"/>
        </w:rPr>
        <w:t>);</w:t>
      </w:r>
      <w:r w:rsidRPr="00D17530">
        <w:rPr>
          <w:i/>
          <w:sz w:val="28"/>
          <w:szCs w:val="28"/>
        </w:rPr>
        <w:t xml:space="preserve"> </w:t>
      </w:r>
      <w:r w:rsidRPr="00D17530">
        <w:rPr>
          <w:sz w:val="28"/>
          <w:szCs w:val="28"/>
        </w:rPr>
        <w:t>предн</w:t>
      </w:r>
      <w:r w:rsidR="00432F42" w:rsidRPr="00D17530">
        <w:rPr>
          <w:sz w:val="28"/>
          <w:szCs w:val="28"/>
        </w:rPr>
        <w:t xml:space="preserve">азначенные только для родителей </w:t>
      </w:r>
      <w:r w:rsidRPr="00D17530">
        <w:rPr>
          <w:sz w:val="28"/>
          <w:szCs w:val="28"/>
        </w:rPr>
        <w:t>(</w:t>
      </w:r>
      <w:r w:rsidRPr="00D17530">
        <w:rPr>
          <w:i/>
          <w:sz w:val="28"/>
          <w:szCs w:val="28"/>
        </w:rPr>
        <w:t>например,</w:t>
      </w:r>
      <w:r w:rsidRPr="00D17530">
        <w:rPr>
          <w:color w:val="1A1A1A"/>
          <w:sz w:val="28"/>
          <w:szCs w:val="28"/>
        </w:rPr>
        <w:t xml:space="preserve"> </w:t>
      </w:r>
      <w:r w:rsidRPr="00D17530">
        <w:rPr>
          <w:i/>
          <w:sz w:val="28"/>
          <w:szCs w:val="28"/>
        </w:rPr>
        <w:t xml:space="preserve">тест-опросник </w:t>
      </w:r>
      <w:r w:rsidRPr="00D17530">
        <w:rPr>
          <w:i/>
          <w:sz w:val="28"/>
          <w:szCs w:val="28"/>
        </w:rPr>
        <w:t>родительского отношения А.Я. Варга, В.В. Столина</w:t>
      </w:r>
      <w:r w:rsidRPr="00D17530">
        <w:rPr>
          <w:sz w:val="28"/>
          <w:szCs w:val="28"/>
        </w:rPr>
        <w:t>);</w:t>
      </w:r>
      <w:r w:rsidRPr="00D17530">
        <w:rPr>
          <w:i/>
          <w:sz w:val="28"/>
          <w:szCs w:val="28"/>
        </w:rPr>
        <w:t xml:space="preserve"> </w:t>
      </w:r>
      <w:r w:rsidRPr="00D17530">
        <w:rPr>
          <w:sz w:val="28"/>
          <w:szCs w:val="28"/>
        </w:rPr>
        <w:t>одинаково пригодные как для обследования детей, так и для обследования родителей (</w:t>
      </w:r>
      <w:r w:rsidRPr="00D17530">
        <w:rPr>
          <w:i/>
          <w:sz w:val="28"/>
          <w:szCs w:val="28"/>
        </w:rPr>
        <w:t>например, метод ˮНезаконченные предложения“ Л. Сакс и В. Лев</w:t>
      </w:r>
      <w:r w:rsidRPr="00D17530">
        <w:rPr>
          <w:i/>
          <w:sz w:val="28"/>
          <w:szCs w:val="28"/>
        </w:rPr>
        <w:t>и</w:t>
      </w:r>
      <w:r w:rsidRPr="00D17530">
        <w:rPr>
          <w:sz w:val="28"/>
          <w:szCs w:val="28"/>
        </w:rPr>
        <w:t xml:space="preserve">).  </w:t>
      </w:r>
    </w:p>
    <w:p w:rsidR="00457A67" w:rsidRPr="00D17530" w:rsidRDefault="00FC053C">
      <w:pPr>
        <w:spacing w:after="27" w:line="260" w:lineRule="auto"/>
        <w:ind w:left="-15" w:right="70" w:firstLine="698"/>
        <w:rPr>
          <w:sz w:val="28"/>
          <w:szCs w:val="28"/>
        </w:rPr>
      </w:pPr>
      <w:r w:rsidRPr="00D17530">
        <w:rPr>
          <w:b/>
          <w:i/>
          <w:sz w:val="28"/>
          <w:szCs w:val="28"/>
        </w:rPr>
        <w:t>Справочно:</w:t>
      </w:r>
      <w:r w:rsidRPr="00D17530">
        <w:rPr>
          <w:i/>
          <w:sz w:val="28"/>
          <w:szCs w:val="28"/>
        </w:rPr>
        <w:t xml:space="preserve"> диагностика осуществляется в отдельном рабочем кабинете, объем, формы, продолжительность диагностики определяются специалистом с учетом индивидуальных и личностных особенностей диагностируемых, характера проблем, анализа и перспектив их ре</w:t>
      </w:r>
      <w:r w:rsidRPr="00D17530">
        <w:rPr>
          <w:i/>
          <w:sz w:val="28"/>
          <w:szCs w:val="28"/>
        </w:rPr>
        <w:t xml:space="preserve">шения. Диагностика может носить индивидуальный и (или) групповой характер.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 xml:space="preserve">В полноценном диагностическом обследовании необходимо гармоничное сочетание методик </w:t>
      </w:r>
      <w:r w:rsidRPr="00D17530">
        <w:rPr>
          <w:i/>
          <w:sz w:val="28"/>
          <w:szCs w:val="28"/>
        </w:rPr>
        <w:t>высокого уровня формализации</w:t>
      </w:r>
      <w:r w:rsidRPr="00D17530">
        <w:rPr>
          <w:sz w:val="28"/>
          <w:szCs w:val="28"/>
        </w:rPr>
        <w:t xml:space="preserve"> (тесты, опросники) и </w:t>
      </w:r>
      <w:r w:rsidRPr="00D17530">
        <w:rPr>
          <w:i/>
          <w:sz w:val="28"/>
          <w:szCs w:val="28"/>
        </w:rPr>
        <w:t xml:space="preserve">малоформализованных </w:t>
      </w:r>
      <w:r w:rsidRPr="00D17530">
        <w:rPr>
          <w:sz w:val="28"/>
          <w:szCs w:val="28"/>
        </w:rPr>
        <w:t>(наблюдение, беседа, анали</w:t>
      </w:r>
      <w:r w:rsidRPr="00D17530">
        <w:rPr>
          <w:sz w:val="28"/>
          <w:szCs w:val="28"/>
        </w:rPr>
        <w:t xml:space="preserve">з продуктов деятельности, большинство проективных техник). </w:t>
      </w:r>
    </w:p>
    <w:p w:rsidR="00457A67" w:rsidRPr="00D17530" w:rsidRDefault="00FC053C">
      <w:pPr>
        <w:spacing w:after="0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Для построения более полной картины детско-родительских отношений, особенностей семенного воспитания можно воспользоваться результатами проводимых в течение учебного года исследований несовершенно</w:t>
      </w:r>
      <w:r w:rsidRPr="00D17530">
        <w:rPr>
          <w:sz w:val="28"/>
          <w:szCs w:val="28"/>
        </w:rPr>
        <w:t xml:space="preserve">летних, их законных представителей. </w:t>
      </w:r>
    </w:p>
    <w:p w:rsidR="00457A67" w:rsidRDefault="00FC053C" w:rsidP="00D17530">
      <w:pPr>
        <w:spacing w:after="27" w:line="260" w:lineRule="auto"/>
        <w:ind w:left="-15" w:right="70" w:firstLine="698"/>
        <w:rPr>
          <w:sz w:val="28"/>
          <w:szCs w:val="28"/>
        </w:rPr>
      </w:pPr>
      <w:r w:rsidRPr="00D17530">
        <w:rPr>
          <w:i/>
          <w:sz w:val="28"/>
          <w:szCs w:val="28"/>
        </w:rPr>
        <w:t>К примеру, ежегодно в учреждениях образования проводится психосоциальное анкетирование несовершеннолетних 11-17 лет.  В указанном анкетировании выделяется семейный фактор как один из факторов, влияющих на формирование з</w:t>
      </w:r>
      <w:r w:rsidRPr="00D17530">
        <w:rPr>
          <w:i/>
          <w:sz w:val="28"/>
          <w:szCs w:val="28"/>
        </w:rPr>
        <w:t>ависимого (аддиктивного) поведения индивида (методические рекомендации по проведению психосоциального анкетирования обучающихся на предмет употребления психоактивных веществ, утвержденные заместителем Министра образования Республики Беларусь, согласованные</w:t>
      </w:r>
      <w:r w:rsidRPr="00D17530">
        <w:rPr>
          <w:i/>
          <w:sz w:val="28"/>
          <w:szCs w:val="28"/>
        </w:rPr>
        <w:t xml:space="preserve"> с Первым заместителем Министра здравоохранения Республики Беларусь в 2021 году). </w:t>
      </w:r>
    </w:p>
    <w:p w:rsidR="00D17530" w:rsidRPr="00D17530" w:rsidRDefault="00D17530" w:rsidP="00D17530">
      <w:pPr>
        <w:spacing w:after="27" w:line="260" w:lineRule="auto"/>
        <w:ind w:left="-15" w:right="70" w:firstLine="698"/>
        <w:rPr>
          <w:sz w:val="28"/>
          <w:szCs w:val="28"/>
        </w:rPr>
      </w:pPr>
    </w:p>
    <w:p w:rsidR="00457A67" w:rsidRPr="00D17530" w:rsidRDefault="00FC053C">
      <w:pPr>
        <w:spacing w:after="1" w:line="278" w:lineRule="auto"/>
        <w:ind w:left="730" w:right="12" w:hanging="10"/>
        <w:jc w:val="center"/>
        <w:rPr>
          <w:sz w:val="28"/>
          <w:szCs w:val="28"/>
        </w:rPr>
      </w:pPr>
      <w:r w:rsidRPr="00D17530">
        <w:rPr>
          <w:sz w:val="28"/>
          <w:szCs w:val="28"/>
          <w:u w:val="single" w:color="000000"/>
        </w:rPr>
        <w:t>Проведение диагностики детско-родительских отношений в</w:t>
      </w:r>
      <w:r w:rsidRPr="00D17530">
        <w:rPr>
          <w:sz w:val="28"/>
          <w:szCs w:val="28"/>
        </w:rPr>
        <w:t xml:space="preserve"> </w:t>
      </w:r>
      <w:r w:rsidRPr="00D17530">
        <w:rPr>
          <w:sz w:val="28"/>
          <w:szCs w:val="28"/>
          <w:u w:val="single" w:color="000000"/>
        </w:rPr>
        <w:t>рамках выявления неблагоприятной для детей обстановки в семье</w:t>
      </w:r>
      <w:r w:rsidRPr="00D17530">
        <w:rPr>
          <w:sz w:val="28"/>
          <w:szCs w:val="28"/>
        </w:rPr>
        <w:t xml:space="preserve"> </w:t>
      </w:r>
    </w:p>
    <w:p w:rsidR="00457A67" w:rsidRPr="00D17530" w:rsidRDefault="00FC053C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D17530">
        <w:rPr>
          <w:sz w:val="28"/>
          <w:szCs w:val="28"/>
        </w:rPr>
        <w:t xml:space="preserve">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Педагогическими работниками (воспитателем, классным руководителем, куратором учебной группы, мастером производственного обучения, педагогом-психологом, педагогом социальным) осуществляется изучение особенностей семейного воспитания обучающихся согласно мет</w:t>
      </w:r>
      <w:r w:rsidRPr="00D17530">
        <w:rPr>
          <w:sz w:val="28"/>
          <w:szCs w:val="28"/>
        </w:rPr>
        <w:t>одическим рекомендациям по межведомственному взаимодействию государственных органов, государственных и иных организаций при выявлении неблагоприятной  для детей обстановки, проведении социального расследования, организации работы с семьями, где дети призна</w:t>
      </w:r>
      <w:r w:rsidRPr="00D17530">
        <w:rPr>
          <w:sz w:val="28"/>
          <w:szCs w:val="28"/>
        </w:rPr>
        <w:t xml:space="preserve">ны находящимися в социально опасном положении, утвержденным заместителем Министра образования Республики Беларусь 01.10.2019, в редакции от 07.07.2023 (далее – методические рекомендации по выявлению неблагоприятной для детей обстановки). </w:t>
      </w:r>
    </w:p>
    <w:p w:rsidR="00457A67" w:rsidRPr="00D17530" w:rsidRDefault="00FC053C">
      <w:pPr>
        <w:spacing w:after="0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В отношении иного</w:t>
      </w:r>
      <w:r w:rsidRPr="00D17530">
        <w:rPr>
          <w:sz w:val="28"/>
          <w:szCs w:val="28"/>
        </w:rPr>
        <w:t>родних обучающихся школ-интернатов, учреждений образования, реализующих образовательные программы профессионально-технического, среднего специального, высшего образования, родители которых проживают на территории иной административной единицы, классным рук</w:t>
      </w:r>
      <w:r w:rsidRPr="00D17530">
        <w:rPr>
          <w:sz w:val="28"/>
          <w:szCs w:val="28"/>
        </w:rPr>
        <w:t xml:space="preserve">оводителям, кураторам (мастерам производственного обучения) совместно с педагогом социальным, педагогом-психологом, воспитателями, иными субъектами воспитательного процесса проводится изучение особенностей семейного воспитания с использованием наблюдения, </w:t>
      </w:r>
      <w:r w:rsidRPr="00D17530">
        <w:rPr>
          <w:sz w:val="28"/>
          <w:szCs w:val="28"/>
        </w:rPr>
        <w:t xml:space="preserve">индивидуальных бесед с обучающимися, их родителями, диагностики по изучению внутрисемейных отношений.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При выявлении неблагоприятной для детей обстановки в семье организуется проведение социального расследования,</w:t>
      </w:r>
      <w:r w:rsidRPr="00D17530">
        <w:rPr>
          <w:i/>
          <w:sz w:val="28"/>
          <w:szCs w:val="28"/>
        </w:rPr>
        <w:t xml:space="preserve"> </w:t>
      </w:r>
      <w:r w:rsidRPr="00D17530">
        <w:rPr>
          <w:sz w:val="28"/>
          <w:szCs w:val="28"/>
        </w:rPr>
        <w:t>в ходе которого изучаются детско-родительск</w:t>
      </w:r>
      <w:r w:rsidRPr="00D17530">
        <w:rPr>
          <w:sz w:val="28"/>
          <w:szCs w:val="28"/>
        </w:rPr>
        <w:t xml:space="preserve">ие отношения и стили семейного воспитания, выявляются признаки (факты) использования родителями непедагогических методов воспитания, насилия над детьми. </w:t>
      </w:r>
    </w:p>
    <w:p w:rsidR="00457A67" w:rsidRPr="00D17530" w:rsidRDefault="00FC053C">
      <w:pPr>
        <w:spacing w:after="1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При проведении диагностики с родителями, в том числе с отчимами (сожителями), мачехами (сожительницами</w:t>
      </w:r>
      <w:r w:rsidRPr="00D17530">
        <w:rPr>
          <w:sz w:val="28"/>
          <w:szCs w:val="28"/>
        </w:rPr>
        <w:t xml:space="preserve">), необходимо оценить их отношение к каждому ребенку индивидуально.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 xml:space="preserve">При проведении диагностики с несовершеннолетними целесообразно: </w:t>
      </w:r>
    </w:p>
    <w:p w:rsidR="00457A67" w:rsidRPr="00D17530" w:rsidRDefault="00FB195C" w:rsidP="00FB195C">
      <w:pPr>
        <w:spacing w:after="28" w:line="259" w:lineRule="auto"/>
        <w:ind w:left="10" w:right="77" w:hanging="10"/>
        <w:rPr>
          <w:sz w:val="28"/>
          <w:szCs w:val="28"/>
        </w:rPr>
      </w:pPr>
      <w:r w:rsidRPr="00D17530">
        <w:rPr>
          <w:sz w:val="28"/>
          <w:szCs w:val="28"/>
        </w:rPr>
        <w:t xml:space="preserve">          </w:t>
      </w:r>
      <w:r w:rsidR="00FC053C" w:rsidRPr="00D17530">
        <w:rPr>
          <w:sz w:val="28"/>
          <w:szCs w:val="28"/>
        </w:rPr>
        <w:t xml:space="preserve">изучить отношение всех детей семьи к каждому родителю, в том </w:t>
      </w:r>
    </w:p>
    <w:p w:rsidR="00457A67" w:rsidRPr="00D17530" w:rsidRDefault="00FC053C" w:rsidP="00FB195C">
      <w:pPr>
        <w:ind w:left="-15" w:right="70" w:firstLine="0"/>
        <w:rPr>
          <w:sz w:val="28"/>
          <w:szCs w:val="28"/>
        </w:rPr>
      </w:pPr>
      <w:r w:rsidRPr="00D17530">
        <w:rPr>
          <w:sz w:val="28"/>
          <w:szCs w:val="28"/>
        </w:rPr>
        <w:t>числе к его сожителю (сожительнице), отчиму (мачехе), индиви</w:t>
      </w:r>
      <w:r w:rsidRPr="00D17530">
        <w:rPr>
          <w:sz w:val="28"/>
          <w:szCs w:val="28"/>
        </w:rPr>
        <w:t xml:space="preserve">дуально; наладить взаимодействие между специалистами всех учреждений образования, в которых обучаются (воспитываются) дети из одной семьи. </w:t>
      </w:r>
    </w:p>
    <w:p w:rsidR="00457A67" w:rsidRPr="00D17530" w:rsidRDefault="00FC053C" w:rsidP="00FB195C">
      <w:pPr>
        <w:spacing w:after="2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Результаты проведенной диагностики включаются в обобщенную информацию, составленную по итогам проведения социального</w:t>
      </w:r>
      <w:r w:rsidRPr="00D17530">
        <w:rPr>
          <w:sz w:val="28"/>
          <w:szCs w:val="28"/>
        </w:rPr>
        <w:t xml:space="preserve"> расследования. </w:t>
      </w:r>
    </w:p>
    <w:p w:rsidR="00457A67" w:rsidRPr="00D17530" w:rsidRDefault="00FC053C">
      <w:pPr>
        <w:spacing w:after="0" w:line="260" w:lineRule="auto"/>
        <w:ind w:left="-15" w:right="70" w:firstLine="698"/>
        <w:rPr>
          <w:sz w:val="28"/>
          <w:szCs w:val="28"/>
        </w:rPr>
      </w:pPr>
      <w:r w:rsidRPr="00D17530">
        <w:rPr>
          <w:sz w:val="28"/>
          <w:szCs w:val="28"/>
        </w:rPr>
        <w:t>При необходимости по результатам диагностики, проведенной в рамках изучения особенностей семейного воспитания, социального расследо</w:t>
      </w:r>
      <w:r w:rsidRPr="00D17530">
        <w:rPr>
          <w:sz w:val="28"/>
          <w:szCs w:val="28"/>
        </w:rPr>
        <w:t>вания</w:t>
      </w:r>
      <w:r w:rsidRPr="00D17530">
        <w:rPr>
          <w:sz w:val="28"/>
          <w:szCs w:val="28"/>
        </w:rPr>
        <w:t>, организуется оказание социально</w:t>
      </w:r>
      <w:r w:rsidR="00FB195C" w:rsidRPr="00D17530">
        <w:rPr>
          <w:sz w:val="28"/>
          <w:szCs w:val="28"/>
        </w:rPr>
        <w:t>-</w:t>
      </w:r>
      <w:r w:rsidRPr="00D17530">
        <w:rPr>
          <w:sz w:val="28"/>
          <w:szCs w:val="28"/>
        </w:rPr>
        <w:t>педагогической поддержки и психологической помощи.</w:t>
      </w:r>
      <w:r w:rsidRPr="00D17530">
        <w:rPr>
          <w:color w:val="FF0000"/>
          <w:sz w:val="28"/>
          <w:szCs w:val="28"/>
        </w:rPr>
        <w:t xml:space="preserve">  </w:t>
      </w:r>
    </w:p>
    <w:p w:rsidR="00457A67" w:rsidRPr="00D17530" w:rsidRDefault="00FC053C">
      <w:pPr>
        <w:spacing w:after="29" w:line="259" w:lineRule="auto"/>
        <w:ind w:left="708" w:right="0" w:firstLine="0"/>
        <w:jc w:val="left"/>
        <w:rPr>
          <w:sz w:val="28"/>
          <w:szCs w:val="28"/>
        </w:rPr>
      </w:pPr>
      <w:r w:rsidRPr="00D17530">
        <w:rPr>
          <w:sz w:val="28"/>
          <w:szCs w:val="28"/>
        </w:rPr>
        <w:t xml:space="preserve">  </w:t>
      </w:r>
    </w:p>
    <w:p w:rsidR="00FB195C" w:rsidRPr="00D17530" w:rsidRDefault="00FC053C">
      <w:pPr>
        <w:spacing w:after="1" w:line="278" w:lineRule="auto"/>
        <w:ind w:left="730" w:right="720" w:hanging="10"/>
        <w:jc w:val="center"/>
        <w:rPr>
          <w:sz w:val="28"/>
          <w:szCs w:val="28"/>
          <w:u w:val="single" w:color="000000"/>
        </w:rPr>
      </w:pPr>
      <w:r w:rsidRPr="00D17530">
        <w:rPr>
          <w:sz w:val="28"/>
          <w:szCs w:val="28"/>
          <w:u w:val="single" w:color="000000"/>
        </w:rPr>
        <w:t xml:space="preserve">Проведение диагностики при организации ИПР, </w:t>
      </w:r>
    </w:p>
    <w:p w:rsidR="00457A67" w:rsidRPr="00D17530" w:rsidRDefault="00FC053C" w:rsidP="00D17530">
      <w:pPr>
        <w:spacing w:after="1" w:line="278" w:lineRule="auto"/>
        <w:ind w:left="730" w:right="720" w:hanging="10"/>
        <w:jc w:val="center"/>
        <w:rPr>
          <w:sz w:val="28"/>
          <w:szCs w:val="28"/>
        </w:rPr>
      </w:pPr>
      <w:r w:rsidRPr="00D17530">
        <w:rPr>
          <w:sz w:val="28"/>
          <w:szCs w:val="28"/>
          <w:u w:val="single" w:color="000000"/>
        </w:rPr>
        <w:t>комплексной</w:t>
      </w:r>
      <w:r w:rsidRPr="00D17530">
        <w:rPr>
          <w:sz w:val="28"/>
          <w:szCs w:val="28"/>
        </w:rPr>
        <w:t xml:space="preserve"> </w:t>
      </w:r>
      <w:r w:rsidRPr="00D17530">
        <w:rPr>
          <w:sz w:val="28"/>
          <w:szCs w:val="28"/>
          <w:u w:val="single" w:color="000000"/>
        </w:rPr>
        <w:t>реабилитации</w:t>
      </w:r>
      <w:r w:rsidR="00D17530">
        <w:rPr>
          <w:sz w:val="28"/>
          <w:szCs w:val="28"/>
          <w:u w:val="single" w:color="000000"/>
        </w:rPr>
        <w:t xml:space="preserve">, </w:t>
      </w:r>
      <w:r w:rsidRPr="00D17530">
        <w:rPr>
          <w:sz w:val="28"/>
          <w:szCs w:val="28"/>
        </w:rPr>
        <w:t xml:space="preserve">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При организации с несовершеннолетними, их родителями (усыновителями, удочерителями) ИПР деятельность педагогических работников учреждений образования осуществляется в соответствии с Законом об основах системы профилактики, методическими рекомендациями по о</w:t>
      </w:r>
      <w:r w:rsidRPr="00D17530">
        <w:rPr>
          <w:sz w:val="28"/>
          <w:szCs w:val="28"/>
        </w:rPr>
        <w:t xml:space="preserve">рганизации в учреждениях образования ИПР с обучающимися, утвержденными заместителем Министра образования </w:t>
      </w:r>
    </w:p>
    <w:p w:rsidR="00457A67" w:rsidRPr="00D17530" w:rsidRDefault="00FC053C">
      <w:pPr>
        <w:ind w:left="-15" w:right="70" w:firstLine="0"/>
        <w:rPr>
          <w:sz w:val="28"/>
          <w:szCs w:val="28"/>
        </w:rPr>
      </w:pPr>
      <w:r w:rsidRPr="00D17530">
        <w:rPr>
          <w:sz w:val="28"/>
          <w:szCs w:val="28"/>
        </w:rPr>
        <w:t>Республики Беларусь 01.02.2023 (далее – мет</w:t>
      </w:r>
      <w:r w:rsidR="00FB195C" w:rsidRPr="00D17530">
        <w:rPr>
          <w:sz w:val="28"/>
          <w:szCs w:val="28"/>
        </w:rPr>
        <w:t>одические рекомендации по ИПР).</w:t>
      </w:r>
    </w:p>
    <w:p w:rsidR="00457A67" w:rsidRPr="00D17530" w:rsidRDefault="00FC053C">
      <w:pPr>
        <w:spacing w:after="0"/>
        <w:ind w:left="-15" w:right="70"/>
        <w:rPr>
          <w:sz w:val="28"/>
          <w:szCs w:val="28"/>
        </w:rPr>
      </w:pPr>
      <w:r w:rsidRPr="00D17530">
        <w:rPr>
          <w:b/>
          <w:sz w:val="28"/>
          <w:szCs w:val="28"/>
        </w:rPr>
        <w:t>При разработке проекта мероприятий программы ИПР</w:t>
      </w:r>
      <w:r w:rsidRPr="00D17530">
        <w:rPr>
          <w:sz w:val="28"/>
          <w:szCs w:val="28"/>
        </w:rPr>
        <w:t xml:space="preserve"> важным направлением деятельности педаго</w:t>
      </w:r>
      <w:r w:rsidRPr="00D17530">
        <w:rPr>
          <w:sz w:val="28"/>
          <w:szCs w:val="28"/>
        </w:rPr>
        <w:t>гических работников является изучение особенностей семейного воспитания, детско-родительских отношений, отношения подростков к родителям и т.д. Именно нарушения в данной сфере являются частыми причинами семейного неблагополучия, а также причинами, приводящ</w:t>
      </w:r>
      <w:r w:rsidRPr="00D17530">
        <w:rPr>
          <w:sz w:val="28"/>
          <w:szCs w:val="28"/>
        </w:rPr>
        <w:t xml:space="preserve">ими к совершению несовершеннолетними противоправных деяний.  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b/>
          <w:sz w:val="28"/>
          <w:szCs w:val="28"/>
        </w:rPr>
        <w:t xml:space="preserve">При составлении </w:t>
      </w:r>
      <w:r w:rsidR="00FB195C" w:rsidRPr="00D17530">
        <w:rPr>
          <w:b/>
          <w:color w:val="auto"/>
          <w:sz w:val="28"/>
          <w:szCs w:val="28"/>
        </w:rPr>
        <w:t>работы с несовершеннолетними</w:t>
      </w:r>
      <w:r w:rsidRPr="00D17530">
        <w:rPr>
          <w:sz w:val="28"/>
          <w:szCs w:val="28"/>
        </w:rPr>
        <w:t>, склонными к суицидоопасному поведению, необходимо выяснить причину кризисной ситуации подростка, предусмотреть мероприятия для родителей (законных пре</w:t>
      </w:r>
      <w:r w:rsidRPr="00D17530">
        <w:rPr>
          <w:sz w:val="28"/>
          <w:szCs w:val="28"/>
        </w:rPr>
        <w:t xml:space="preserve">дставителей) по вопросам преодоления конфликтных взаимоотношений с ребенком, выстраиванию гармоничных отношений в семье.  </w:t>
      </w:r>
    </w:p>
    <w:p w:rsidR="00457A67" w:rsidRPr="00D17530" w:rsidRDefault="00FC053C">
      <w:pPr>
        <w:spacing w:after="27" w:line="260" w:lineRule="auto"/>
        <w:ind w:left="-15" w:right="70" w:firstLine="698"/>
        <w:rPr>
          <w:sz w:val="28"/>
          <w:szCs w:val="28"/>
        </w:rPr>
      </w:pPr>
      <w:r w:rsidRPr="00D17530">
        <w:rPr>
          <w:b/>
          <w:i/>
          <w:sz w:val="28"/>
          <w:szCs w:val="28"/>
        </w:rPr>
        <w:t>Справочно:</w:t>
      </w:r>
      <w:r w:rsidRPr="00D17530">
        <w:rPr>
          <w:i/>
          <w:sz w:val="28"/>
          <w:szCs w:val="28"/>
        </w:rPr>
        <w:t xml:space="preserve"> педагогическим работникам </w:t>
      </w:r>
      <w:r w:rsidRPr="00D17530">
        <w:rPr>
          <w:i/>
          <w:sz w:val="28"/>
          <w:szCs w:val="28"/>
        </w:rPr>
        <w:t>необходимо обратить внимание на следующие критерии се</w:t>
      </w:r>
      <w:r w:rsidRPr="00D17530">
        <w:rPr>
          <w:i/>
          <w:sz w:val="28"/>
          <w:szCs w:val="28"/>
        </w:rPr>
        <w:t xml:space="preserve">мейных обстоятельств, выполнения родительских (опекунских) обязанностей, которые </w:t>
      </w:r>
      <w:r w:rsidRPr="00D17530">
        <w:rPr>
          <w:b/>
          <w:i/>
          <w:sz w:val="28"/>
          <w:szCs w:val="28"/>
        </w:rPr>
        <w:t>возможно</w:t>
      </w:r>
      <w:r w:rsidRPr="00D17530">
        <w:rPr>
          <w:i/>
          <w:sz w:val="28"/>
          <w:szCs w:val="28"/>
        </w:rPr>
        <w:t xml:space="preserve"> привели несовершеннолетнего к совершению противоправных деяний, суицидоопасному поведению, что может являться </w:t>
      </w:r>
      <w:r w:rsidRPr="00D17530">
        <w:rPr>
          <w:b/>
          <w:i/>
          <w:sz w:val="28"/>
          <w:szCs w:val="28"/>
        </w:rPr>
        <w:t xml:space="preserve">возможными </w:t>
      </w:r>
      <w:r w:rsidRPr="00D17530">
        <w:rPr>
          <w:i/>
          <w:sz w:val="28"/>
          <w:szCs w:val="28"/>
        </w:rPr>
        <w:t xml:space="preserve">причинами семейного неблагополучия:  </w:t>
      </w:r>
    </w:p>
    <w:p w:rsidR="00457A67" w:rsidRPr="00D17530" w:rsidRDefault="00FC053C" w:rsidP="00FB195C">
      <w:pPr>
        <w:spacing w:after="29" w:line="258" w:lineRule="auto"/>
        <w:ind w:left="10" w:right="70" w:hanging="10"/>
        <w:jc w:val="center"/>
        <w:rPr>
          <w:sz w:val="28"/>
          <w:szCs w:val="28"/>
        </w:rPr>
      </w:pPr>
      <w:r w:rsidRPr="00D17530">
        <w:rPr>
          <w:i/>
          <w:sz w:val="28"/>
          <w:szCs w:val="28"/>
        </w:rPr>
        <w:t>неадекв</w:t>
      </w:r>
      <w:r w:rsidRPr="00D17530">
        <w:rPr>
          <w:i/>
          <w:sz w:val="28"/>
          <w:szCs w:val="28"/>
        </w:rPr>
        <w:t xml:space="preserve">атный уровень контроля (отсутствие контроля либо, </w:t>
      </w:r>
    </w:p>
    <w:p w:rsidR="00457A67" w:rsidRPr="00D17530" w:rsidRDefault="00FC053C" w:rsidP="00FB195C">
      <w:pPr>
        <w:spacing w:after="27" w:line="260" w:lineRule="auto"/>
        <w:ind w:right="70" w:firstLine="709"/>
        <w:rPr>
          <w:i/>
          <w:sz w:val="28"/>
          <w:szCs w:val="28"/>
        </w:rPr>
      </w:pPr>
      <w:r w:rsidRPr="00D17530">
        <w:rPr>
          <w:i/>
          <w:sz w:val="28"/>
          <w:szCs w:val="28"/>
        </w:rPr>
        <w:t xml:space="preserve">наоборот, гиперопека); трудности в осуществлении контроля над поведением ребенка (не </w:t>
      </w:r>
      <w:r w:rsidRPr="00D17530">
        <w:rPr>
          <w:i/>
          <w:sz w:val="28"/>
          <w:szCs w:val="28"/>
        </w:rPr>
        <w:t xml:space="preserve">подчиняется указаниям, реагирует на них агрессивно); применение </w:t>
      </w:r>
      <w:r w:rsidR="00FB195C" w:rsidRPr="00D17530">
        <w:rPr>
          <w:i/>
          <w:sz w:val="28"/>
          <w:szCs w:val="28"/>
        </w:rPr>
        <w:tab/>
        <w:t xml:space="preserve">неприемлемых </w:t>
      </w:r>
      <w:r w:rsidR="00FB195C" w:rsidRPr="00D17530">
        <w:rPr>
          <w:i/>
          <w:sz w:val="28"/>
          <w:szCs w:val="28"/>
        </w:rPr>
        <w:tab/>
        <w:t xml:space="preserve">и </w:t>
      </w:r>
      <w:r w:rsidR="00FB195C" w:rsidRPr="00D17530">
        <w:rPr>
          <w:i/>
          <w:sz w:val="28"/>
          <w:szCs w:val="28"/>
        </w:rPr>
        <w:tab/>
        <w:t xml:space="preserve">неадекватных </w:t>
      </w:r>
      <w:r w:rsidRPr="00D17530">
        <w:rPr>
          <w:i/>
          <w:sz w:val="28"/>
          <w:szCs w:val="28"/>
        </w:rPr>
        <w:t xml:space="preserve">дисциплинарных методов </w:t>
      </w:r>
      <w:r w:rsidRPr="00D17530">
        <w:rPr>
          <w:i/>
          <w:sz w:val="28"/>
          <w:szCs w:val="28"/>
        </w:rPr>
        <w:t xml:space="preserve">(наказания, несоразмерные проступкам, унижение личности ребенка, угрозы, принуждение); непоследовательное воспитание (противоречия в воспитательных </w:t>
      </w:r>
      <w:r w:rsidRPr="00D17530">
        <w:rPr>
          <w:i/>
          <w:sz w:val="28"/>
          <w:szCs w:val="28"/>
        </w:rPr>
        <w:t>воздействиях, отсутствие понятных правил поведения); деструктивные взаимоотношения в системе ”отец – ребено</w:t>
      </w:r>
      <w:r w:rsidRPr="00D17530">
        <w:rPr>
          <w:i/>
          <w:sz w:val="28"/>
          <w:szCs w:val="28"/>
        </w:rPr>
        <w:t>к“ (излишне напряженные либо, наоборот, отчужденные взаимоотношения; являются проблемой для подростка даже во время отсутствия отца или после смерти отца); деструктивные взаимоотношения в системе ”мать – ребенок“ (излишне напряженные либо, наоборот, отчужд</w:t>
      </w:r>
      <w:r w:rsidRPr="00D17530">
        <w:rPr>
          <w:i/>
          <w:sz w:val="28"/>
          <w:szCs w:val="28"/>
        </w:rPr>
        <w:t xml:space="preserve">енные взаимоотношения. Являются проблемой для подростка даже во время отсутствия или после смерти матери). </w:t>
      </w:r>
    </w:p>
    <w:p w:rsidR="00457A67" w:rsidRPr="00D17530" w:rsidRDefault="00FC053C">
      <w:pPr>
        <w:spacing w:after="28" w:line="259" w:lineRule="auto"/>
        <w:ind w:left="708" w:right="0" w:firstLine="0"/>
        <w:jc w:val="left"/>
        <w:rPr>
          <w:sz w:val="28"/>
          <w:szCs w:val="28"/>
        </w:rPr>
      </w:pPr>
      <w:r w:rsidRPr="00D17530">
        <w:rPr>
          <w:color w:val="7030A0"/>
          <w:sz w:val="28"/>
          <w:szCs w:val="28"/>
        </w:rPr>
        <w:t xml:space="preserve"> </w:t>
      </w:r>
    </w:p>
    <w:p w:rsidR="00457A67" w:rsidRPr="00D17530" w:rsidRDefault="00FC053C">
      <w:pPr>
        <w:tabs>
          <w:tab w:val="center" w:pos="4839"/>
        </w:tabs>
        <w:spacing w:after="356"/>
        <w:ind w:left="-15" w:right="0" w:firstLine="0"/>
        <w:jc w:val="left"/>
        <w:rPr>
          <w:sz w:val="28"/>
          <w:szCs w:val="28"/>
        </w:rPr>
      </w:pPr>
      <w:r w:rsidRPr="00D17530">
        <w:rPr>
          <w:sz w:val="28"/>
          <w:szCs w:val="28"/>
        </w:rPr>
        <w:t xml:space="preserve">III. </w:t>
      </w:r>
      <w:r w:rsidRPr="00D17530">
        <w:rPr>
          <w:sz w:val="28"/>
          <w:szCs w:val="28"/>
        </w:rPr>
        <w:tab/>
        <w:t xml:space="preserve">ГАРМОНИЗАЦИЯ ДЕТСКО-РОДИТЕЛЬСКИХ ОТНОШЕНИЙ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 xml:space="preserve">При выявлении признаков нарушений детско-родительских отношений </w:t>
      </w:r>
      <w:r w:rsidRPr="00D17530">
        <w:rPr>
          <w:sz w:val="28"/>
          <w:szCs w:val="28"/>
        </w:rPr>
        <w:t>проводится работа по гармонизации данных</w:t>
      </w:r>
      <w:r w:rsidRPr="00D17530">
        <w:rPr>
          <w:color w:val="FF0000"/>
          <w:sz w:val="28"/>
          <w:szCs w:val="28"/>
        </w:rPr>
        <w:t xml:space="preserve"> </w:t>
      </w:r>
      <w:r w:rsidRPr="00D17530">
        <w:rPr>
          <w:sz w:val="28"/>
          <w:szCs w:val="28"/>
        </w:rPr>
        <w:t>отношений, направленная на устранение ошибок семейного воспитания, развитие конструктивных способов взаимодействия, поиск новых способов разрешения конфликтных ситуаций, развитие способности сотрудничать друг с друг</w:t>
      </w:r>
      <w:r w:rsidRPr="00D17530">
        <w:rPr>
          <w:sz w:val="28"/>
          <w:szCs w:val="28"/>
        </w:rPr>
        <w:t xml:space="preserve">ом и т.д. </w:t>
      </w:r>
    </w:p>
    <w:p w:rsidR="00457A67" w:rsidRPr="00D17530" w:rsidRDefault="00FC053C">
      <w:pPr>
        <w:spacing w:after="1" w:line="281" w:lineRule="auto"/>
        <w:ind w:left="-15" w:right="0"/>
        <w:jc w:val="left"/>
        <w:rPr>
          <w:sz w:val="28"/>
          <w:szCs w:val="28"/>
        </w:rPr>
      </w:pPr>
      <w:r w:rsidRPr="00D17530">
        <w:rPr>
          <w:b/>
          <w:sz w:val="28"/>
          <w:szCs w:val="28"/>
        </w:rPr>
        <w:t xml:space="preserve">Направления работы по гармонизации детско-родительских отношений:  </w:t>
      </w:r>
    </w:p>
    <w:p w:rsidR="00457A67" w:rsidRPr="00D17530" w:rsidRDefault="00D17530" w:rsidP="00D17530">
      <w:pPr>
        <w:ind w:right="70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C053C" w:rsidRPr="00D17530">
        <w:rPr>
          <w:sz w:val="28"/>
          <w:szCs w:val="28"/>
        </w:rPr>
        <w:t xml:space="preserve">работа с детьми по снятию эмоционального напряжения (работа с </w:t>
      </w:r>
      <w:r w:rsidR="00FC053C" w:rsidRPr="00D17530">
        <w:rPr>
          <w:sz w:val="28"/>
          <w:szCs w:val="28"/>
        </w:rPr>
        <w:t>агрессией, тревожностью, страхами и др.), коррекции индивидуально</w:t>
      </w:r>
      <w:r>
        <w:rPr>
          <w:sz w:val="28"/>
          <w:szCs w:val="28"/>
        </w:rPr>
        <w:t xml:space="preserve">- </w:t>
      </w:r>
      <w:r w:rsidR="00FC053C" w:rsidRPr="00D17530">
        <w:rPr>
          <w:sz w:val="28"/>
          <w:szCs w:val="28"/>
        </w:rPr>
        <w:t>личностных особенностей, развитию коммуникативных</w:t>
      </w:r>
      <w:r w:rsidR="00FC053C" w:rsidRPr="00D17530">
        <w:rPr>
          <w:sz w:val="28"/>
          <w:szCs w:val="28"/>
        </w:rPr>
        <w:t xml:space="preserve"> навыков, умений распознавать и выражать эмоции и др.; работа с родителями по коррекции их воспитательных установок, повышению их воспитательской компетентности, уровня знаний о возрастных и индивидуальных особенностях детей и др.; работа с детьми и родите</w:t>
      </w:r>
      <w:r w:rsidR="00FC053C" w:rsidRPr="00D17530">
        <w:rPr>
          <w:sz w:val="28"/>
          <w:szCs w:val="28"/>
        </w:rPr>
        <w:t>лями по оптимизации детско-</w:t>
      </w:r>
      <w:r w:rsidRPr="00D17530">
        <w:rPr>
          <w:sz w:val="28"/>
          <w:szCs w:val="28"/>
        </w:rPr>
        <w:t xml:space="preserve"> </w:t>
      </w:r>
      <w:r w:rsidRPr="00D17530">
        <w:rPr>
          <w:sz w:val="28"/>
          <w:szCs w:val="28"/>
        </w:rPr>
        <w:t>родительского</w:t>
      </w:r>
      <w:r>
        <w:rPr>
          <w:sz w:val="28"/>
          <w:szCs w:val="28"/>
        </w:rPr>
        <w:t xml:space="preserve"> </w:t>
      </w:r>
      <w:r w:rsidR="00FC053C" w:rsidRPr="00D17530">
        <w:rPr>
          <w:sz w:val="28"/>
          <w:szCs w:val="28"/>
        </w:rPr>
        <w:t>взаимодействия,</w:t>
      </w:r>
      <w:r w:rsidR="00FC053C" w:rsidRPr="00D17530">
        <w:rPr>
          <w:color w:val="FF0000"/>
          <w:sz w:val="28"/>
          <w:szCs w:val="28"/>
        </w:rPr>
        <w:t xml:space="preserve"> </w:t>
      </w:r>
      <w:r w:rsidR="00FC053C" w:rsidRPr="00D17530">
        <w:rPr>
          <w:color w:val="FF0000"/>
          <w:sz w:val="28"/>
          <w:szCs w:val="28"/>
        </w:rPr>
        <w:tab/>
      </w:r>
      <w:r w:rsidR="00FC053C" w:rsidRPr="00D17530">
        <w:rPr>
          <w:sz w:val="28"/>
          <w:szCs w:val="28"/>
        </w:rPr>
        <w:t>развитие</w:t>
      </w:r>
      <w:r w:rsidR="00FC053C" w:rsidRPr="00D17530">
        <w:rPr>
          <w:color w:val="FF0000"/>
          <w:sz w:val="28"/>
          <w:szCs w:val="28"/>
        </w:rPr>
        <w:t xml:space="preserve"> </w:t>
      </w:r>
      <w:r w:rsidR="00FC053C" w:rsidRPr="00D17530">
        <w:rPr>
          <w:color w:val="FF0000"/>
          <w:sz w:val="28"/>
          <w:szCs w:val="28"/>
        </w:rPr>
        <w:tab/>
      </w:r>
      <w:r w:rsidR="00FC053C" w:rsidRPr="00D17530">
        <w:rPr>
          <w:sz w:val="28"/>
          <w:szCs w:val="28"/>
        </w:rPr>
        <w:t>коммуникативной, мотивационно-потребностной сферы, коррекции зависимого поведения    и др.</w:t>
      </w:r>
      <w:r w:rsidR="00FC053C" w:rsidRPr="00D17530">
        <w:rPr>
          <w:b/>
          <w:sz w:val="28"/>
          <w:szCs w:val="28"/>
        </w:rPr>
        <w:t xml:space="preserve"> </w:t>
      </w:r>
    </w:p>
    <w:p w:rsidR="00457A67" w:rsidRPr="00D17530" w:rsidRDefault="00FC053C">
      <w:pPr>
        <w:spacing w:after="1" w:line="281" w:lineRule="auto"/>
        <w:ind w:left="-15" w:right="0"/>
        <w:jc w:val="left"/>
        <w:rPr>
          <w:sz w:val="28"/>
          <w:szCs w:val="28"/>
        </w:rPr>
      </w:pPr>
      <w:r w:rsidRPr="00D17530">
        <w:rPr>
          <w:b/>
          <w:sz w:val="28"/>
          <w:szCs w:val="28"/>
        </w:rPr>
        <w:t xml:space="preserve">Формы психологической помощи, социально-педагогической и педагогической поддержки: </w:t>
      </w:r>
    </w:p>
    <w:p w:rsidR="00457A67" w:rsidRPr="00D17530" w:rsidRDefault="00FC053C">
      <w:pPr>
        <w:ind w:left="720" w:right="70" w:firstLine="0"/>
        <w:rPr>
          <w:sz w:val="28"/>
          <w:szCs w:val="28"/>
        </w:rPr>
      </w:pPr>
      <w:r w:rsidRPr="00D17530">
        <w:rPr>
          <w:sz w:val="28"/>
          <w:szCs w:val="28"/>
        </w:rPr>
        <w:t xml:space="preserve">групповая </w:t>
      </w:r>
      <w:r w:rsidRPr="00D17530">
        <w:rPr>
          <w:sz w:val="28"/>
          <w:szCs w:val="28"/>
        </w:rPr>
        <w:t xml:space="preserve">работа с несовершеннолетними (в группах детей, </w:t>
      </w:r>
    </w:p>
    <w:p w:rsidR="00457A67" w:rsidRPr="00D17530" w:rsidRDefault="00FC053C">
      <w:pPr>
        <w:ind w:left="705" w:right="70" w:hanging="720"/>
        <w:rPr>
          <w:sz w:val="28"/>
          <w:szCs w:val="28"/>
        </w:rPr>
      </w:pPr>
      <w:r w:rsidRPr="00D17530">
        <w:rPr>
          <w:sz w:val="28"/>
          <w:szCs w:val="28"/>
        </w:rPr>
        <w:t xml:space="preserve">имеющих схожие проблемы); индивидуальная работа с несовершеннолетним, родителем; групповая работа с родителями (в группах родителей со схожими </w:t>
      </w:r>
    </w:p>
    <w:p w:rsidR="00457A67" w:rsidRPr="00D17530" w:rsidRDefault="00FC053C">
      <w:pPr>
        <w:ind w:left="705" w:right="70" w:hanging="720"/>
        <w:rPr>
          <w:sz w:val="28"/>
          <w:szCs w:val="28"/>
        </w:rPr>
      </w:pPr>
      <w:r w:rsidRPr="00D17530">
        <w:rPr>
          <w:sz w:val="28"/>
          <w:szCs w:val="28"/>
        </w:rPr>
        <w:t xml:space="preserve">проблемами); совместные групповые занятия для детей и родителей </w:t>
      </w:r>
      <w:r w:rsidRPr="00D17530">
        <w:rPr>
          <w:sz w:val="28"/>
          <w:szCs w:val="28"/>
        </w:rPr>
        <w:t xml:space="preserve">(тренинги, </w:t>
      </w:r>
    </w:p>
    <w:p w:rsidR="00457A67" w:rsidRPr="00D17530" w:rsidRDefault="00FC053C">
      <w:pPr>
        <w:spacing w:after="2"/>
        <w:ind w:left="-15" w:right="70" w:firstLine="0"/>
        <w:rPr>
          <w:sz w:val="28"/>
          <w:szCs w:val="28"/>
        </w:rPr>
      </w:pPr>
      <w:r w:rsidRPr="00D17530">
        <w:rPr>
          <w:sz w:val="28"/>
          <w:szCs w:val="28"/>
        </w:rPr>
        <w:t xml:space="preserve">совместные консультации и др.).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Взаимодействие специалистов по принципу комплексности, непрерывности и интеграции является важным аспектом эффективной работы по оказанию психологической помощи, социально</w:t>
      </w:r>
      <w:r w:rsidR="00FB195C" w:rsidRPr="00D17530">
        <w:rPr>
          <w:sz w:val="28"/>
          <w:szCs w:val="28"/>
        </w:rPr>
        <w:t>-</w:t>
      </w:r>
      <w:r w:rsidRPr="00D17530">
        <w:rPr>
          <w:sz w:val="28"/>
          <w:szCs w:val="28"/>
        </w:rPr>
        <w:t xml:space="preserve">педагогической, педагогической поддержки. </w:t>
      </w:r>
    </w:p>
    <w:p w:rsidR="00457A67" w:rsidRPr="00D17530" w:rsidRDefault="00FC053C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 xml:space="preserve">Цели и результаты проводимых мероприятий необходимо вносить в соответствующую документацию специалистов. </w:t>
      </w:r>
    </w:p>
    <w:p w:rsidR="00457A67" w:rsidRPr="00D17530" w:rsidRDefault="00FC053C" w:rsidP="00D17530">
      <w:pPr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>По итогам оказания психологической помощи, социально</w:t>
      </w:r>
      <w:r w:rsidR="00FB195C" w:rsidRPr="00D17530">
        <w:rPr>
          <w:sz w:val="28"/>
          <w:szCs w:val="28"/>
        </w:rPr>
        <w:t>-</w:t>
      </w:r>
      <w:r w:rsidRPr="00D17530">
        <w:rPr>
          <w:sz w:val="28"/>
          <w:szCs w:val="28"/>
        </w:rPr>
        <w:t>педагогической, педагогической поддержки специалистам н</w:t>
      </w:r>
      <w:r w:rsidRPr="00D17530">
        <w:rPr>
          <w:sz w:val="28"/>
          <w:szCs w:val="28"/>
        </w:rPr>
        <w:t xml:space="preserve">еобходимо оценить результативность и эффективность проводимых мероприятий, исходя из поставленных целей и задач. </w:t>
      </w:r>
      <w:r w:rsidRPr="00D17530">
        <w:rPr>
          <w:sz w:val="28"/>
          <w:szCs w:val="28"/>
        </w:rPr>
        <w:t>Необходимо учитывать, что завершение работы, направленной на гармонизацию детско-родительских отношений, может не совпадать с периодами реализ</w:t>
      </w:r>
      <w:r w:rsidRPr="00D17530">
        <w:rPr>
          <w:sz w:val="28"/>
          <w:szCs w:val="28"/>
        </w:rPr>
        <w:t xml:space="preserve">ации мероприятий планов и программ.  </w:t>
      </w:r>
    </w:p>
    <w:p w:rsidR="00457A67" w:rsidRPr="00D17530" w:rsidRDefault="00FC053C" w:rsidP="00D17530">
      <w:pPr>
        <w:ind w:left="-15" w:right="70"/>
        <w:rPr>
          <w:sz w:val="28"/>
          <w:szCs w:val="28"/>
        </w:rPr>
      </w:pPr>
      <w:r w:rsidRPr="00D17530">
        <w:rPr>
          <w:i/>
          <w:sz w:val="28"/>
          <w:szCs w:val="28"/>
        </w:rPr>
        <w:t>Например:</w:t>
      </w:r>
      <w:r w:rsidRPr="00D17530">
        <w:rPr>
          <w:sz w:val="28"/>
          <w:szCs w:val="28"/>
        </w:rPr>
        <w:t xml:space="preserve"> после устранения причин и условий, повлекших признание ребенка в СОП, работа с несовершеннолетним и его родителями по гармонизации детско-родительских отношений может быть продолжена. </w:t>
      </w:r>
    </w:p>
    <w:p w:rsidR="00457A67" w:rsidRPr="00D17530" w:rsidRDefault="00FC053C" w:rsidP="00FC053C">
      <w:pPr>
        <w:spacing w:after="0"/>
        <w:ind w:left="-15" w:right="70"/>
        <w:rPr>
          <w:sz w:val="28"/>
          <w:szCs w:val="28"/>
        </w:rPr>
      </w:pPr>
      <w:r w:rsidRPr="00D17530">
        <w:rPr>
          <w:sz w:val="28"/>
          <w:szCs w:val="28"/>
        </w:rPr>
        <w:t xml:space="preserve">Специалистам надо учитывать, что детско-родительские отношения являются длящимися, динамичными. </w:t>
      </w:r>
      <w:r w:rsidRPr="00D17530">
        <w:rPr>
          <w:sz w:val="28"/>
          <w:szCs w:val="28"/>
        </w:rPr>
        <w:t>На характеристику детско-родительских отношений может влиять субъективное восприятие процедуры диагностики, влияние внешних факторов, полярность реакций, эмоциональное состояние участников, текущие события в жизни семьи. Кроме того, в период проведения диа</w:t>
      </w:r>
      <w:r w:rsidRPr="00D17530">
        <w:rPr>
          <w:sz w:val="28"/>
          <w:szCs w:val="28"/>
        </w:rPr>
        <w:t>гностики субъекты (как родители, так и ребенок) могут давать социально желаемые ответы и проявлять ожидаемые поведенческие реакции в зависимости от заинтересованности (незаинтересованности) в результате, что влияет на достоверность диагностического обследо</w:t>
      </w:r>
      <w:r>
        <w:rPr>
          <w:sz w:val="28"/>
          <w:szCs w:val="28"/>
        </w:rPr>
        <w:t>ваня.</w:t>
      </w:r>
      <w:bookmarkStart w:id="0" w:name="_GoBack"/>
      <w:bookmarkEnd w:id="0"/>
      <w:r w:rsidRPr="00D17530">
        <w:rPr>
          <w:b/>
          <w:sz w:val="28"/>
          <w:szCs w:val="28"/>
        </w:rPr>
        <w:t xml:space="preserve"> </w:t>
      </w:r>
    </w:p>
    <w:p w:rsidR="00457A67" w:rsidRPr="00D17530" w:rsidRDefault="00457A67">
      <w:pPr>
        <w:rPr>
          <w:sz w:val="28"/>
          <w:szCs w:val="28"/>
        </w:rPr>
        <w:sectPr w:rsidR="00457A67" w:rsidRPr="00D17530">
          <w:footerReference w:type="even" r:id="rId7"/>
          <w:footerReference w:type="default" r:id="rId8"/>
          <w:footerReference w:type="first" r:id="rId9"/>
          <w:pgSz w:w="11911" w:h="16841"/>
          <w:pgMar w:top="1137" w:right="775" w:bottom="1224" w:left="1702" w:header="720" w:footer="726" w:gutter="0"/>
          <w:cols w:space="720"/>
        </w:sectPr>
      </w:pPr>
    </w:p>
    <w:p w:rsidR="00457A67" w:rsidRDefault="00FC053C">
      <w:pPr>
        <w:spacing w:after="0" w:line="259" w:lineRule="auto"/>
        <w:ind w:left="10" w:right="77" w:hanging="10"/>
        <w:jc w:val="right"/>
      </w:pPr>
      <w:r>
        <w:t xml:space="preserve">Приложение 1 </w:t>
      </w:r>
    </w:p>
    <w:p w:rsidR="00457A67" w:rsidRDefault="00FC053C">
      <w:pPr>
        <w:spacing w:after="0" w:line="259" w:lineRule="auto"/>
        <w:ind w:right="15" w:firstLine="0"/>
        <w:jc w:val="right"/>
      </w:pPr>
      <w:r>
        <w:t xml:space="preserve"> </w:t>
      </w:r>
    </w:p>
    <w:p w:rsidR="00457A67" w:rsidRPr="00FC053C" w:rsidRDefault="00FC053C">
      <w:pPr>
        <w:spacing w:after="0" w:line="259" w:lineRule="auto"/>
        <w:ind w:right="15" w:firstLine="0"/>
        <w:jc w:val="right"/>
        <w:rPr>
          <w:sz w:val="28"/>
          <w:szCs w:val="28"/>
        </w:rPr>
      </w:pPr>
      <w:r w:rsidRPr="00FC053C">
        <w:rPr>
          <w:sz w:val="28"/>
          <w:szCs w:val="28"/>
        </w:rPr>
        <w:t xml:space="preserve"> </w:t>
      </w:r>
    </w:p>
    <w:p w:rsidR="00457A67" w:rsidRPr="00FC053C" w:rsidRDefault="00FC053C">
      <w:pPr>
        <w:spacing w:after="1" w:line="281" w:lineRule="auto"/>
        <w:ind w:left="2444" w:right="0" w:hanging="1642"/>
        <w:jc w:val="left"/>
        <w:rPr>
          <w:sz w:val="28"/>
          <w:szCs w:val="28"/>
        </w:rPr>
      </w:pPr>
      <w:r w:rsidRPr="00FC053C">
        <w:rPr>
          <w:b/>
          <w:sz w:val="28"/>
          <w:szCs w:val="28"/>
        </w:rPr>
        <w:t xml:space="preserve">Примерный перечень диагностик, направленных на изучение детско-родительских отношений </w:t>
      </w:r>
    </w:p>
    <w:p w:rsidR="00457A67" w:rsidRPr="00FC053C" w:rsidRDefault="00FC053C">
      <w:pPr>
        <w:spacing w:after="0" w:line="259" w:lineRule="auto"/>
        <w:ind w:left="876" w:right="0" w:firstLine="0"/>
        <w:jc w:val="center"/>
        <w:rPr>
          <w:sz w:val="28"/>
          <w:szCs w:val="28"/>
        </w:rPr>
      </w:pPr>
      <w:r w:rsidRPr="00FC053C">
        <w:rPr>
          <w:b/>
          <w:sz w:val="28"/>
          <w:szCs w:val="28"/>
        </w:rPr>
        <w:t xml:space="preserve"> </w:t>
      </w:r>
    </w:p>
    <w:tbl>
      <w:tblPr>
        <w:tblStyle w:val="TableGrid"/>
        <w:tblW w:w="9657" w:type="dxa"/>
        <w:tblInd w:w="5" w:type="dxa"/>
        <w:tblCellMar>
          <w:top w:w="66" w:type="dxa"/>
          <w:left w:w="108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4526"/>
        <w:gridCol w:w="5131"/>
      </w:tblGrid>
      <w:tr w:rsidR="00457A67" w:rsidRPr="00FC053C" w:rsidTr="00FC053C">
        <w:trPr>
          <w:trHeight w:val="355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59" w:lineRule="auto"/>
              <w:ind w:right="77" w:firstLine="0"/>
              <w:jc w:val="center"/>
              <w:rPr>
                <w:sz w:val="28"/>
                <w:szCs w:val="28"/>
              </w:rPr>
            </w:pPr>
            <w:r w:rsidRPr="00FC053C">
              <w:rPr>
                <w:b/>
                <w:i/>
                <w:sz w:val="28"/>
                <w:szCs w:val="28"/>
              </w:rPr>
              <w:t xml:space="preserve">Название методики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59" w:lineRule="auto"/>
              <w:ind w:right="78" w:firstLine="0"/>
              <w:jc w:val="center"/>
              <w:rPr>
                <w:sz w:val="28"/>
                <w:szCs w:val="28"/>
              </w:rPr>
            </w:pPr>
            <w:r w:rsidRPr="00FC053C">
              <w:rPr>
                <w:b/>
                <w:i/>
                <w:sz w:val="28"/>
                <w:szCs w:val="28"/>
              </w:rPr>
              <w:t xml:space="preserve">Источник </w:t>
            </w:r>
          </w:p>
        </w:tc>
      </w:tr>
      <w:tr w:rsidR="00457A67" w:rsidRPr="00FC053C">
        <w:trPr>
          <w:trHeight w:val="1390"/>
        </w:trPr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2" w:line="281" w:lineRule="auto"/>
              <w:ind w:right="0" w:firstLine="0"/>
              <w:jc w:val="center"/>
              <w:rPr>
                <w:sz w:val="28"/>
                <w:szCs w:val="28"/>
              </w:rPr>
            </w:pPr>
            <w:r w:rsidRPr="00FC053C">
              <w:rPr>
                <w:b/>
                <w:i/>
                <w:sz w:val="28"/>
                <w:szCs w:val="28"/>
              </w:rPr>
              <w:t>Опубликованные в методических рекомендациях, периодических изданиях (газетах, журналах), пособиях,</w:t>
            </w:r>
            <w:r w:rsidRPr="00FC053C">
              <w:rPr>
                <w:sz w:val="28"/>
                <w:szCs w:val="28"/>
              </w:rPr>
              <w:t xml:space="preserve"> </w:t>
            </w:r>
            <w:r w:rsidRPr="00FC053C">
              <w:rPr>
                <w:b/>
                <w:i/>
                <w:sz w:val="28"/>
                <w:szCs w:val="28"/>
              </w:rPr>
              <w:t xml:space="preserve">утверждённых  </w:t>
            </w:r>
          </w:p>
          <w:p w:rsidR="00457A67" w:rsidRPr="00FC053C" w:rsidRDefault="00FC053C">
            <w:pPr>
              <w:spacing w:after="0" w:line="259" w:lineRule="auto"/>
              <w:ind w:left="70" w:right="0" w:firstLine="0"/>
              <w:jc w:val="center"/>
              <w:rPr>
                <w:sz w:val="28"/>
                <w:szCs w:val="28"/>
              </w:rPr>
            </w:pPr>
            <w:r w:rsidRPr="00FC053C">
              <w:rPr>
                <w:b/>
                <w:i/>
                <w:sz w:val="28"/>
                <w:szCs w:val="28"/>
              </w:rPr>
              <w:t>Министерством образования Республики Беларусь,  рекомендованных</w:t>
            </w:r>
            <w:r w:rsidRPr="00FC053C">
              <w:rPr>
                <w:sz w:val="28"/>
                <w:szCs w:val="28"/>
              </w:rPr>
              <w:t xml:space="preserve"> </w:t>
            </w:r>
            <w:r w:rsidRPr="00FC053C">
              <w:rPr>
                <w:b/>
                <w:i/>
                <w:sz w:val="28"/>
                <w:szCs w:val="28"/>
              </w:rPr>
              <w:t xml:space="preserve">научно-методическими учреждениями  </w:t>
            </w:r>
          </w:p>
        </w:tc>
      </w:tr>
      <w:tr w:rsidR="00457A67" w:rsidRPr="00FC053C" w:rsidTr="00FC053C">
        <w:trPr>
          <w:trHeight w:val="346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74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ˮШкала семейной гибкости и сплоченности“ FACES-5, </w:t>
            </w:r>
          </w:p>
          <w:p w:rsidR="00457A67" w:rsidRPr="00FC053C" w:rsidRDefault="00FC053C">
            <w:pPr>
              <w:spacing w:after="28" w:line="259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Д. X. Олсон, Дж. Портнер, И.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>Лави, в адаптации М. Перри</w:t>
            </w:r>
            <w:r w:rsidRPr="00FC053C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59" w:lineRule="auto"/>
              <w:ind w:right="79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>Методические рекомендации по организации в учреждении образования работы по профилактике суицидоопасного поведения обучающихся (приложение 5 к инструктивно-методическому письму ”Особенности организации социальной, воспитательной и идеологической работы в у</w:t>
            </w:r>
            <w:r w:rsidRPr="00FC053C">
              <w:rPr>
                <w:i/>
                <w:sz w:val="28"/>
                <w:szCs w:val="28"/>
              </w:rPr>
              <w:t>чреждениях общего среднего образования в 2022/2023 учебном году“)</w:t>
            </w:r>
            <w:r w:rsidRPr="00FC053C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57A67" w:rsidRPr="00FC053C" w:rsidTr="00FC053C">
        <w:trPr>
          <w:trHeight w:val="1429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58" w:line="238" w:lineRule="auto"/>
              <w:ind w:right="76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Методика первичной диагностики и выявления детей ˮгруппы риска“ </w:t>
            </w:r>
          </w:p>
          <w:p w:rsidR="00457A67" w:rsidRPr="00FC053C" w:rsidRDefault="00FC053C">
            <w:pPr>
              <w:spacing w:after="25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(М.И. Рожков,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М.А. Ковальчук)  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Методические </w:t>
            </w:r>
            <w:r w:rsidRPr="00FC053C">
              <w:rPr>
                <w:i/>
                <w:sz w:val="28"/>
                <w:szCs w:val="28"/>
              </w:rPr>
              <w:tab/>
              <w:t xml:space="preserve">рекомендации </w:t>
            </w:r>
            <w:r w:rsidRPr="00FC053C">
              <w:rPr>
                <w:i/>
                <w:sz w:val="28"/>
                <w:szCs w:val="28"/>
              </w:rPr>
              <w:tab/>
              <w:t>по выявлению неблагоприятной для детей обстановки</w:t>
            </w:r>
            <w:r w:rsidRPr="00FC053C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57A67" w:rsidRPr="00FC053C" w:rsidTr="00FC053C">
        <w:trPr>
          <w:trHeight w:val="1044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78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Метод ˮНезаконченные предложения“ (Л. Сакс и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В. Леви) </w:t>
            </w:r>
          </w:p>
        </w:tc>
        <w:tc>
          <w:tcPr>
            <w:tcW w:w="5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7A67" w:rsidRPr="00FC053C" w:rsidRDefault="00457A67">
            <w:pPr>
              <w:spacing w:after="16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</w:tr>
      <w:tr w:rsidR="00457A67" w:rsidRPr="00FC053C" w:rsidTr="00FC053C">
        <w:trPr>
          <w:trHeight w:val="1044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 w:rsidP="00FC053C">
            <w:pPr>
              <w:spacing w:after="0" w:line="278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ˮАнализ семейной тревоги“ (АСТ) (Э.Г. Эйдемиллер, </w:t>
            </w:r>
            <w:r w:rsidRPr="00FC053C">
              <w:rPr>
                <w:i/>
                <w:sz w:val="28"/>
                <w:szCs w:val="28"/>
              </w:rPr>
              <w:t xml:space="preserve">В.В. Юстицкис) </w:t>
            </w:r>
          </w:p>
        </w:tc>
        <w:tc>
          <w:tcPr>
            <w:tcW w:w="5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7A67" w:rsidRPr="00FC053C" w:rsidRDefault="00457A67">
            <w:pPr>
              <w:spacing w:after="16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</w:tr>
      <w:tr w:rsidR="00457A67" w:rsidRPr="00FC053C" w:rsidTr="00FC053C">
        <w:trPr>
          <w:trHeight w:val="1046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tabs>
                <w:tab w:val="center" w:pos="2054"/>
                <w:tab w:val="right" w:pos="4079"/>
              </w:tabs>
              <w:spacing w:after="33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ˮПодростки </w:t>
            </w:r>
            <w:r w:rsidRPr="00FC053C">
              <w:rPr>
                <w:i/>
                <w:sz w:val="28"/>
                <w:szCs w:val="28"/>
              </w:rPr>
              <w:tab/>
              <w:t xml:space="preserve">о </w:t>
            </w:r>
            <w:r w:rsidRPr="00FC053C">
              <w:rPr>
                <w:i/>
                <w:sz w:val="28"/>
                <w:szCs w:val="28"/>
              </w:rPr>
              <w:tab/>
              <w:t xml:space="preserve">родителях“ </w:t>
            </w:r>
          </w:p>
          <w:p w:rsidR="00457A67" w:rsidRPr="00FC053C" w:rsidRDefault="00FC053C" w:rsidP="00FC053C">
            <w:pPr>
              <w:spacing w:after="26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(Л.И. Вассерман, </w:t>
            </w:r>
            <w:r w:rsidRPr="00FC053C">
              <w:rPr>
                <w:i/>
                <w:sz w:val="28"/>
                <w:szCs w:val="28"/>
              </w:rPr>
              <w:t xml:space="preserve">И.А. Горькова, Е.Е. Ромицына) </w:t>
            </w:r>
          </w:p>
        </w:tc>
        <w:tc>
          <w:tcPr>
            <w:tcW w:w="5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457A67">
            <w:pPr>
              <w:spacing w:after="16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</w:tr>
      <w:tr w:rsidR="00457A67" w:rsidRPr="00FC053C" w:rsidTr="00FC053C">
        <w:trPr>
          <w:trHeight w:val="69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tabs>
                <w:tab w:val="right" w:pos="4079"/>
              </w:tabs>
              <w:spacing w:after="36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Примерный </w:t>
            </w:r>
            <w:r w:rsidRPr="00FC053C">
              <w:rPr>
                <w:i/>
                <w:sz w:val="28"/>
                <w:szCs w:val="28"/>
              </w:rPr>
              <w:tab/>
              <w:t xml:space="preserve">протокол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наблюдения в семье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tabs>
                <w:tab w:val="center" w:pos="2183"/>
                <w:tab w:val="center" w:pos="2795"/>
                <w:tab w:val="right" w:pos="5296"/>
              </w:tabs>
              <w:spacing w:after="36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Приложение </w:t>
            </w:r>
            <w:r w:rsidRPr="00FC053C">
              <w:rPr>
                <w:i/>
                <w:sz w:val="28"/>
                <w:szCs w:val="28"/>
              </w:rPr>
              <w:tab/>
              <w:t xml:space="preserve">2 </w:t>
            </w:r>
            <w:r w:rsidRPr="00FC053C">
              <w:rPr>
                <w:i/>
                <w:sz w:val="28"/>
                <w:szCs w:val="28"/>
              </w:rPr>
              <w:tab/>
              <w:t xml:space="preserve">к </w:t>
            </w:r>
            <w:r w:rsidRPr="00FC053C">
              <w:rPr>
                <w:i/>
                <w:sz w:val="28"/>
                <w:szCs w:val="28"/>
              </w:rPr>
              <w:tab/>
              <w:t xml:space="preserve">методическим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>рекомендациям по ИПР</w:t>
            </w:r>
            <w:r w:rsidRPr="00FC053C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57A67" w:rsidRPr="00FC053C" w:rsidTr="00FC053C">
        <w:trPr>
          <w:trHeight w:val="2427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30" w:line="258" w:lineRule="auto"/>
              <w:ind w:right="75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Опросник ˮСтратегии поведения в конфликтной ситуации“ К. Томаса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(адаптирован Н. В. Гришиной)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59" w:lineRule="auto"/>
              <w:ind w:right="78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Погодина, Е.К. Формирование бесконфликтной образовательной среды: пособие для педагогов учреждений общего среднего образования с белорусским и русским языками обучения / Е.К. Погодина, В.В. Мартынова, Е.Л. Евдокимова. – Минск: </w:t>
            </w:r>
          </w:p>
        </w:tc>
      </w:tr>
      <w:tr w:rsidR="00457A67" w:rsidRPr="00FC053C" w:rsidTr="00FC053C">
        <w:trPr>
          <w:trHeight w:val="70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457A67">
            <w:pPr>
              <w:spacing w:after="16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>Национальный институт обра</w:t>
            </w:r>
            <w:r w:rsidRPr="00FC053C">
              <w:rPr>
                <w:i/>
                <w:sz w:val="28"/>
                <w:szCs w:val="28"/>
              </w:rPr>
              <w:t xml:space="preserve">зования, 2021 </w:t>
            </w:r>
          </w:p>
        </w:tc>
      </w:tr>
      <w:tr w:rsidR="00457A67" w:rsidRPr="00FC053C" w:rsidTr="00FC053C">
        <w:trPr>
          <w:trHeight w:val="277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39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Опросник социализации для подростков ˮМоя семья“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(методика изучения семейного воспитания О. И. Маткова)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62" w:lineRule="auto"/>
              <w:ind w:right="77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>Мартынова, В.В. Профилактика правонарушений учащихся:</w:t>
            </w:r>
            <w:r w:rsidRPr="00FC053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FC053C">
              <w:rPr>
                <w:i/>
                <w:sz w:val="28"/>
                <w:szCs w:val="28"/>
              </w:rPr>
              <w:t xml:space="preserve">пособие для педагогов учреждений общего среднего образования с белорусским и русским языками обучения / В.В. Мартынова, Е.К. Погодина, Д.О. Донченко. – Минск: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Национальный институт образования, 2019 </w:t>
            </w:r>
          </w:p>
        </w:tc>
      </w:tr>
      <w:tr w:rsidR="00457A67" w:rsidRPr="00FC053C" w:rsidTr="00FC053C">
        <w:trPr>
          <w:trHeight w:val="41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Диаграмма ˮСемья“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59" w:lineRule="auto"/>
              <w:ind w:right="78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>Ничишина, Т.В. Профилактика девиантного поведения несовершеннолетних в школе и семье:</w:t>
            </w:r>
            <w:r w:rsidRPr="00FC053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FC053C">
              <w:rPr>
                <w:i/>
                <w:sz w:val="28"/>
                <w:szCs w:val="28"/>
              </w:rPr>
              <w:t>пособие для педагогов учреждений образования, реализующих образовательные программы общего среднего образования с белорусским и русским языками обучения, учреждений допол</w:t>
            </w:r>
            <w:r w:rsidRPr="00FC053C">
              <w:rPr>
                <w:i/>
                <w:sz w:val="28"/>
                <w:szCs w:val="28"/>
              </w:rPr>
              <w:t xml:space="preserve">нительного образования детей и молодежи / Т.В. Ничишина. – Минск: Национальный институт образования, 2018 </w:t>
            </w:r>
          </w:p>
        </w:tc>
      </w:tr>
      <w:tr w:rsidR="00457A67" w:rsidRPr="00FC053C">
        <w:trPr>
          <w:trHeight w:val="1044"/>
        </w:trPr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34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FC053C">
              <w:rPr>
                <w:b/>
                <w:i/>
                <w:sz w:val="28"/>
                <w:szCs w:val="28"/>
              </w:rPr>
              <w:t xml:space="preserve">Размещенные на сайте ГУО ˮАкадемия образования“, 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center"/>
              <w:rPr>
                <w:sz w:val="28"/>
                <w:szCs w:val="28"/>
              </w:rPr>
            </w:pPr>
            <w:r w:rsidRPr="00FC053C">
              <w:rPr>
                <w:b/>
                <w:i/>
                <w:sz w:val="28"/>
                <w:szCs w:val="28"/>
              </w:rPr>
              <w:t xml:space="preserve">УО ˮРеспубликанский институт профессионального образования“,  </w:t>
            </w:r>
            <w:r w:rsidRPr="00FC053C">
              <w:rPr>
                <w:b/>
                <w:i/>
                <w:sz w:val="28"/>
                <w:szCs w:val="28"/>
              </w:rPr>
              <w:t>областных (Минского городского) институтов развития образования</w:t>
            </w:r>
            <w:r w:rsidRPr="00FC053C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57A67" w:rsidRPr="00FC053C" w:rsidTr="00FC053C">
        <w:trPr>
          <w:trHeight w:val="1392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0" w:line="277" w:lineRule="auto"/>
              <w:ind w:right="0" w:firstLine="0"/>
              <w:jc w:val="left"/>
              <w:rPr>
                <w:sz w:val="28"/>
                <w:szCs w:val="28"/>
              </w:rPr>
            </w:pPr>
            <w:hyperlink r:id="rId10">
              <w:r w:rsidRPr="00FC053C">
                <w:rPr>
                  <w:i/>
                  <w:sz w:val="28"/>
                  <w:szCs w:val="28"/>
                </w:rPr>
                <w:t xml:space="preserve">Методика ˮАнализ семейных </w:t>
              </w:r>
            </w:hyperlink>
            <w:hyperlink r:id="rId11">
              <w:r w:rsidRPr="00FC053C">
                <w:rPr>
                  <w:i/>
                  <w:sz w:val="28"/>
                  <w:szCs w:val="28"/>
                </w:rPr>
                <w:t xml:space="preserve">взаимоотношений“ </w:t>
              </w:r>
            </w:hyperlink>
            <w:hyperlink r:id="rId12">
              <w:r w:rsidRPr="00FC053C">
                <w:rPr>
                  <w:i/>
                  <w:sz w:val="28"/>
                  <w:szCs w:val="28"/>
                </w:rPr>
                <w:t xml:space="preserve"> </w:t>
              </w:r>
            </w:hyperlink>
          </w:p>
          <w:p w:rsidR="00457A67" w:rsidRPr="00FC053C" w:rsidRDefault="00FC053C">
            <w:pPr>
              <w:tabs>
                <w:tab w:val="center" w:pos="2001"/>
                <w:tab w:val="right" w:pos="4079"/>
              </w:tabs>
              <w:spacing w:after="33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Э.Г. </w:t>
            </w:r>
            <w:r w:rsidRPr="00FC053C">
              <w:rPr>
                <w:i/>
                <w:sz w:val="28"/>
                <w:szCs w:val="28"/>
              </w:rPr>
              <w:tab/>
              <w:t xml:space="preserve">Эйдемиллер, </w:t>
            </w:r>
            <w:r w:rsidRPr="00FC053C">
              <w:rPr>
                <w:i/>
                <w:sz w:val="28"/>
                <w:szCs w:val="28"/>
              </w:rPr>
              <w:tab/>
              <w:t>В.В.</w:t>
            </w:r>
            <w:hyperlink r:id="rId13">
              <w:r w:rsidRPr="00FC053C">
                <w:rPr>
                  <w:i/>
                  <w:sz w:val="28"/>
                  <w:szCs w:val="28"/>
                </w:rPr>
                <w:t xml:space="preserve"> </w:t>
              </w:r>
            </w:hyperlink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hyperlink r:id="rId14">
              <w:r w:rsidRPr="00FC053C">
                <w:rPr>
                  <w:i/>
                  <w:sz w:val="28"/>
                  <w:szCs w:val="28"/>
                </w:rPr>
                <w:t>Юстицкис (АСВ)</w:t>
              </w:r>
            </w:hyperlink>
            <w:hyperlink r:id="rId15">
              <w:r w:rsidRPr="00FC053C">
                <w:rPr>
                  <w:i/>
                  <w:sz w:val="28"/>
                  <w:szCs w:val="28"/>
                </w:rPr>
                <w:t>,</w:t>
              </w:r>
            </w:hyperlink>
            <w:r w:rsidRPr="00FC053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spacing w:after="5" w:line="259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ГУО ˮАкадемия образования“: главная </w:t>
            </w:r>
          </w:p>
          <w:p w:rsidR="00457A67" w:rsidRPr="00FC053C" w:rsidRDefault="00FC053C">
            <w:pPr>
              <w:tabs>
                <w:tab w:val="right" w:pos="5296"/>
              </w:tabs>
              <w:spacing w:after="35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→ </w:t>
            </w:r>
            <w:r w:rsidRPr="00FC053C">
              <w:rPr>
                <w:i/>
                <w:sz w:val="28"/>
                <w:szCs w:val="28"/>
              </w:rPr>
              <w:tab/>
              <w:t xml:space="preserve">Методическая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деятельность → Методическое </w:t>
            </w:r>
          </w:p>
          <w:p w:rsidR="00457A67" w:rsidRPr="00FC053C" w:rsidRDefault="00FC053C">
            <w:pPr>
              <w:spacing w:after="55" w:line="239" w:lineRule="auto"/>
              <w:ind w:right="0" w:firstLine="0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сопровождение воспитательной работы → Банк методик </w:t>
            </w:r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профилактической работы </w:t>
            </w:r>
          </w:p>
        </w:tc>
      </w:tr>
      <w:tr w:rsidR="00457A67" w:rsidRPr="00FC053C" w:rsidTr="00FC053C">
        <w:trPr>
          <w:trHeight w:val="69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FC053C">
            <w:pPr>
              <w:tabs>
                <w:tab w:val="right" w:pos="4079"/>
              </w:tabs>
              <w:spacing w:after="33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FC053C">
              <w:rPr>
                <w:i/>
                <w:sz w:val="28"/>
                <w:szCs w:val="28"/>
              </w:rPr>
              <w:t xml:space="preserve">Проективная </w:t>
            </w:r>
            <w:r w:rsidRPr="00FC053C">
              <w:rPr>
                <w:i/>
                <w:sz w:val="28"/>
                <w:szCs w:val="28"/>
              </w:rPr>
              <w:tab/>
              <w:t>техника</w:t>
            </w:r>
            <w:hyperlink r:id="rId16">
              <w:r w:rsidRPr="00FC053C">
                <w:rPr>
                  <w:i/>
                  <w:sz w:val="28"/>
                  <w:szCs w:val="28"/>
                </w:rPr>
                <w:t xml:space="preserve"> </w:t>
              </w:r>
            </w:hyperlink>
          </w:p>
          <w:p w:rsidR="00457A67" w:rsidRPr="00FC053C" w:rsidRDefault="00FC053C">
            <w:pPr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hyperlink r:id="rId17">
              <w:r w:rsidRPr="00FC053C">
                <w:rPr>
                  <w:i/>
                  <w:sz w:val="28"/>
                  <w:szCs w:val="28"/>
                </w:rPr>
                <w:t>ˮГенограмма</w:t>
              </w:r>
            </w:hyperlink>
            <w:hyperlink r:id="rId18">
              <w:r w:rsidRPr="00FC053C">
                <w:rPr>
                  <w:i/>
                  <w:sz w:val="28"/>
                  <w:szCs w:val="28"/>
                </w:rPr>
                <w:t>“</w:t>
              </w:r>
            </w:hyperlink>
            <w:r w:rsidRPr="00FC053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67" w:rsidRPr="00FC053C" w:rsidRDefault="00457A67">
            <w:pPr>
              <w:spacing w:after="16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457A67" w:rsidRPr="00FC053C" w:rsidRDefault="00FC053C" w:rsidP="00FC053C">
      <w:pPr>
        <w:spacing w:after="0" w:line="259" w:lineRule="auto"/>
        <w:ind w:right="8479" w:firstLine="0"/>
        <w:jc w:val="right"/>
        <w:rPr>
          <w:sz w:val="28"/>
          <w:szCs w:val="28"/>
        </w:rPr>
      </w:pPr>
      <w:r w:rsidRPr="00FC053C">
        <w:rPr>
          <w:i/>
          <w:sz w:val="28"/>
          <w:szCs w:val="28"/>
        </w:rPr>
        <w:t xml:space="preserve"> </w:t>
      </w:r>
    </w:p>
    <w:sectPr w:rsidR="00457A67" w:rsidRPr="00FC053C">
      <w:footerReference w:type="even" r:id="rId19"/>
      <w:footerReference w:type="default" r:id="rId20"/>
      <w:footerReference w:type="first" r:id="rId21"/>
      <w:pgSz w:w="11906" w:h="16838"/>
      <w:pgMar w:top="288" w:right="942" w:bottom="1272" w:left="1702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053C">
      <w:pPr>
        <w:spacing w:after="0" w:line="240" w:lineRule="auto"/>
      </w:pPr>
      <w:r>
        <w:separator/>
      </w:r>
    </w:p>
  </w:endnote>
  <w:endnote w:type="continuationSeparator" w:id="0">
    <w:p w:rsidR="00000000" w:rsidRDefault="00FC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67" w:rsidRDefault="00FC053C">
    <w:pPr>
      <w:spacing w:after="0" w:line="259" w:lineRule="auto"/>
      <w:ind w:righ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67" w:rsidRDefault="00FC053C">
    <w:pPr>
      <w:spacing w:after="0" w:line="259" w:lineRule="auto"/>
      <w:ind w:righ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C053C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67" w:rsidRDefault="00FC053C">
    <w:pPr>
      <w:spacing w:after="0" w:line="259" w:lineRule="auto"/>
      <w:ind w:righ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67" w:rsidRDefault="00FC053C">
    <w:pPr>
      <w:spacing w:after="0" w:line="259" w:lineRule="auto"/>
      <w:ind w:left="9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67" w:rsidRDefault="00FC053C">
    <w:pPr>
      <w:spacing w:after="0" w:line="259" w:lineRule="auto"/>
      <w:ind w:left="9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C053C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67" w:rsidRDefault="00FC053C">
    <w:pPr>
      <w:spacing w:after="0" w:line="259" w:lineRule="auto"/>
      <w:ind w:left="9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053C">
      <w:pPr>
        <w:spacing w:after="0" w:line="240" w:lineRule="auto"/>
      </w:pPr>
      <w:r>
        <w:separator/>
      </w:r>
    </w:p>
  </w:footnote>
  <w:footnote w:type="continuationSeparator" w:id="0">
    <w:p w:rsidR="00000000" w:rsidRDefault="00FC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7694F"/>
    <w:multiLevelType w:val="hybridMultilevel"/>
    <w:tmpl w:val="A6F6C94E"/>
    <w:lvl w:ilvl="0" w:tplc="2CDC5EC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6E0C9B2">
      <w:start w:val="1"/>
      <w:numFmt w:val="lowerLetter"/>
      <w:lvlText w:val="%2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505D14">
      <w:start w:val="1"/>
      <w:numFmt w:val="lowerRoman"/>
      <w:lvlText w:val="%3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64BB36">
      <w:start w:val="1"/>
      <w:numFmt w:val="decimal"/>
      <w:lvlText w:val="%4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E6934C">
      <w:start w:val="1"/>
      <w:numFmt w:val="lowerLetter"/>
      <w:lvlText w:val="%5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9665BCC">
      <w:start w:val="1"/>
      <w:numFmt w:val="lowerRoman"/>
      <w:lvlText w:val="%6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C6715A">
      <w:start w:val="1"/>
      <w:numFmt w:val="decimal"/>
      <w:lvlText w:val="%7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9CAF62">
      <w:start w:val="1"/>
      <w:numFmt w:val="lowerLetter"/>
      <w:lvlText w:val="%8"/>
      <w:lvlJc w:val="left"/>
      <w:pPr>
        <w:ind w:left="7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F6DEF0">
      <w:start w:val="1"/>
      <w:numFmt w:val="lowerRoman"/>
      <w:lvlText w:val="%9"/>
      <w:lvlJc w:val="left"/>
      <w:pPr>
        <w:ind w:left="7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67"/>
    <w:rsid w:val="00432F42"/>
    <w:rsid w:val="00457A67"/>
    <w:rsid w:val="00D17530"/>
    <w:rsid w:val="00FB195C"/>
    <w:rsid w:val="00F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16E89-0824-40FA-AC3C-D8D63846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57" w:lineRule="auto"/>
      <w:ind w:right="80" w:firstLine="7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8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disk.yandex.by/i/v87pAikwgd_Y8w" TargetMode="External"/><Relationship Id="rId18" Type="http://schemas.openxmlformats.org/officeDocument/2006/relationships/hyperlink" Target="https://disk.yandex.by/d/7IB3FGdr47xWlA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yperlink" Target="https://disk.yandex.by/i/v87pAikwgd_Y8w" TargetMode="External"/><Relationship Id="rId17" Type="http://schemas.openxmlformats.org/officeDocument/2006/relationships/hyperlink" Target="https://disk.yandex.by/d/7IB3FGdr47xW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by/d/7IB3FGdr47xWlA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by/i/v87pAikwgd_Y8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by/i/v87pAikwgd_Y8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sk.yandex.by/i/v87pAikwgd_Y8w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disk.yandex.by/i/v87pAikwgd_Y8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</dc:creator>
  <cp:keywords/>
  <cp:lastModifiedBy>User</cp:lastModifiedBy>
  <cp:revision>2</cp:revision>
  <dcterms:created xsi:type="dcterms:W3CDTF">2025-02-25T05:12:00Z</dcterms:created>
  <dcterms:modified xsi:type="dcterms:W3CDTF">2025-02-25T05:12:00Z</dcterms:modified>
</cp:coreProperties>
</file>